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AF3" w:rsidRDefault="00030523">
      <w:pPr>
        <w:pStyle w:val="Nagwek2"/>
        <w:numPr>
          <w:ilvl w:val="1"/>
          <w:numId w:val="16"/>
        </w:numPr>
        <w:tabs>
          <w:tab w:val="left" w:pos="0"/>
        </w:tabs>
        <w:jc w:val="center"/>
        <w:rPr>
          <w:rFonts w:hint="eastAsia"/>
          <w:color w:val="000000"/>
        </w:rPr>
      </w:pPr>
      <w:r>
        <w:rPr>
          <w:color w:val="000000"/>
        </w:rPr>
        <w:t>REJONOWY DZIEŃ WSPÓLNOTY RUCHU ŚWIATŁO-ŻYCIE</w:t>
      </w:r>
    </w:p>
    <w:p w:rsidR="00422AF3" w:rsidRDefault="00030523">
      <w:pPr>
        <w:pStyle w:val="Nagwek2"/>
        <w:numPr>
          <w:ilvl w:val="1"/>
          <w:numId w:val="16"/>
        </w:numPr>
        <w:tabs>
          <w:tab w:val="left" w:pos="0"/>
        </w:tabs>
        <w:jc w:val="center"/>
        <w:rPr>
          <w:rFonts w:hint="eastAsia"/>
          <w:color w:val="000000"/>
        </w:rPr>
      </w:pPr>
      <w:r>
        <w:rPr>
          <w:color w:val="000000"/>
        </w:rPr>
        <w:t>WZRASTANIE – DZIEŁO BOGA I CZŁOWIEKA</w:t>
      </w:r>
    </w:p>
    <w:p w:rsidR="00422AF3" w:rsidRDefault="00422AF3">
      <w:pPr>
        <w:pStyle w:val="Tekstpodstawowy"/>
        <w:jc w:val="center"/>
        <w:rPr>
          <w:rFonts w:hint="eastAsia"/>
          <w:color w:val="000000"/>
        </w:rPr>
      </w:pPr>
    </w:p>
    <w:p w:rsidR="00422AF3" w:rsidRDefault="00030523">
      <w:pPr>
        <w:pStyle w:val="Nagwek3"/>
        <w:numPr>
          <w:ilvl w:val="2"/>
          <w:numId w:val="17"/>
        </w:numPr>
        <w:rPr>
          <w:rFonts w:hint="eastAsia"/>
          <w:color w:val="000000"/>
        </w:rPr>
      </w:pPr>
      <w:r>
        <w:rPr>
          <w:color w:val="000000"/>
        </w:rPr>
        <w:t>Zawiązanie wspólnoty</w:t>
      </w:r>
    </w:p>
    <w:p w:rsidR="00422AF3" w:rsidRDefault="00030523">
      <w:pPr>
        <w:pStyle w:val="Nagwek3"/>
        <w:numPr>
          <w:ilvl w:val="2"/>
          <w:numId w:val="17"/>
        </w:numPr>
        <w:rPr>
          <w:rFonts w:hint="eastAsia"/>
          <w:color w:val="000000"/>
        </w:rPr>
      </w:pPr>
      <w:r>
        <w:rPr>
          <w:color w:val="000000"/>
        </w:rPr>
        <w:t>Modlitwa</w:t>
      </w:r>
    </w:p>
    <w:p w:rsidR="00422AF3" w:rsidRDefault="00030523">
      <w:pPr>
        <w:pStyle w:val="Nagwek3"/>
        <w:numPr>
          <w:ilvl w:val="2"/>
          <w:numId w:val="17"/>
        </w:numPr>
        <w:rPr>
          <w:rFonts w:hint="eastAsia"/>
          <w:color w:val="000000"/>
        </w:rPr>
      </w:pPr>
      <w:r>
        <w:rPr>
          <w:color w:val="000000"/>
        </w:rPr>
        <w:t>Katecheza wprowadzająca w temat Dnia Wspólnoty</w:t>
      </w:r>
    </w:p>
    <w:p w:rsidR="00641DE1" w:rsidRPr="00641DE1" w:rsidRDefault="00641DE1" w:rsidP="00641DE1">
      <w:pPr>
        <w:pStyle w:val="Tekstpodstawowy"/>
        <w:ind w:left="502"/>
      </w:pPr>
    </w:p>
    <w:p w:rsidR="00422AF3" w:rsidRDefault="00030523">
      <w:pPr>
        <w:pStyle w:val="Tekstpodstawowy"/>
        <w:numPr>
          <w:ilvl w:val="0"/>
          <w:numId w:val="8"/>
        </w:numPr>
        <w:rPr>
          <w:rFonts w:hint="eastAsia"/>
        </w:rPr>
      </w:pPr>
      <w:r>
        <w:rPr>
          <w:rFonts w:ascii="Times New Roman" w:hAnsi="Times New Roman"/>
          <w:color w:val="000000"/>
        </w:rPr>
        <w:t>Ten Dzień Wspólnoty chcemy przede wszystkim przeżyć jako zaproszenie, by jeszcze raz wyruszyć w drogę z naszym Panem. Stajemy przy Maryi, młodej dziewczynie, która odpowiada „tak” i jest gotowa zmienić całe życie. Młodość jest dla wielu czasem budowania wielkich pragnień i ideałów, buntu przeciwko temu, co fałszywe, nieautentyczne i byle jakie. Jest pełna dynamizmu i chęci, by zmieniać świat. Jako „młodzi w Kościele” czujemy się wezwani do przeciwstawiania się temu, co złe i wzrastania w tym, co dobre.</w:t>
      </w:r>
    </w:p>
    <w:p w:rsidR="00422AF3" w:rsidRDefault="00030523">
      <w:pPr>
        <w:pStyle w:val="Tekstpodstawowy"/>
        <w:numPr>
          <w:ilvl w:val="0"/>
          <w:numId w:val="8"/>
        </w:numPr>
        <w:rPr>
          <w:rFonts w:hint="eastAsia"/>
        </w:rPr>
      </w:pPr>
      <w:r>
        <w:rPr>
          <w:rFonts w:ascii="Times New Roman" w:hAnsi="Times New Roman"/>
          <w:color w:val="000000"/>
        </w:rPr>
        <w:t xml:space="preserve">Zanim jednak zapytamy o drogi naszego nawrócenia (w ramach spotkań w grupach) najpierw trzeba zatrzymać się przy prawdzie podstawowej: nie ma świętości, nie ma nawrócenie bez pokory – każde działanie oparte o nasze siły i zdolności prowadzi na manowce. </w:t>
      </w:r>
    </w:p>
    <w:p w:rsidR="00422AF3" w:rsidRDefault="00030523">
      <w:pPr>
        <w:pStyle w:val="Tekstpodstawowy"/>
        <w:numPr>
          <w:ilvl w:val="0"/>
          <w:numId w:val="8"/>
        </w:numPr>
        <w:rPr>
          <w:rFonts w:hint="eastAsia"/>
          <w:color w:val="000000" w:themeColor="text1"/>
        </w:rPr>
      </w:pPr>
      <w:r>
        <w:rPr>
          <w:rFonts w:ascii="Times New Roman" w:hAnsi="Times New Roman"/>
          <w:color w:val="000000" w:themeColor="text1"/>
        </w:rPr>
        <w:t xml:space="preserve">Czym jest pokora – na podst.: </w:t>
      </w:r>
      <w:r>
        <w:rPr>
          <w:rFonts w:ascii="Times New Roman" w:hAnsi="Times New Roman"/>
          <w:i/>
          <w:iCs/>
          <w:color w:val="000000" w:themeColor="text1"/>
        </w:rPr>
        <w:t>Prawdziwa pokora</w:t>
      </w:r>
      <w:r>
        <w:rPr>
          <w:rFonts w:ascii="Times New Roman" w:hAnsi="Times New Roman"/>
          <w:color w:val="000000" w:themeColor="text1"/>
        </w:rPr>
        <w:t xml:space="preserve">, w: F. Blachnicki, </w:t>
      </w:r>
      <w:r>
        <w:rPr>
          <w:rFonts w:ascii="Times New Roman" w:hAnsi="Times New Roman"/>
          <w:i/>
          <w:iCs/>
          <w:color w:val="000000" w:themeColor="text1"/>
        </w:rPr>
        <w:t xml:space="preserve">Aż dojdziemy do człowieka doskonałego, </w:t>
      </w:r>
      <w:r>
        <w:rPr>
          <w:rFonts w:ascii="Times New Roman" w:hAnsi="Times New Roman"/>
          <w:color w:val="000000" w:themeColor="text1"/>
        </w:rPr>
        <w:t>s. 19-27 (tekst w załączniku).</w:t>
      </w:r>
    </w:p>
    <w:p w:rsidR="00422AF3" w:rsidRDefault="00030523">
      <w:pPr>
        <w:pStyle w:val="Tekstpodstawowy"/>
        <w:numPr>
          <w:ilvl w:val="0"/>
          <w:numId w:val="8"/>
        </w:numPr>
        <w:rPr>
          <w:rFonts w:hint="eastAsia"/>
        </w:rPr>
      </w:pPr>
      <w:r>
        <w:rPr>
          <w:rFonts w:ascii="Times New Roman" w:hAnsi="Times New Roman"/>
          <w:color w:val="000000"/>
        </w:rPr>
        <w:t>Akcent na Bożą inicjatywę i rolę łaski w nawróceniu człowieka.</w:t>
      </w:r>
    </w:p>
    <w:p w:rsidR="00422AF3" w:rsidRDefault="00030523">
      <w:pPr>
        <w:pStyle w:val="Nagwek3"/>
        <w:numPr>
          <w:ilvl w:val="2"/>
          <w:numId w:val="17"/>
        </w:numPr>
        <w:rPr>
          <w:rFonts w:hint="eastAsia"/>
          <w:color w:val="000000"/>
        </w:rPr>
      </w:pPr>
      <w:r>
        <w:rPr>
          <w:color w:val="000000"/>
        </w:rPr>
        <w:t>Spotkanie w grupie – Rozmowa ewangeliczna</w:t>
      </w:r>
    </w:p>
    <w:p w:rsidR="00422AF3" w:rsidRDefault="00030523">
      <w:pPr>
        <w:pStyle w:val="Tekstpodstawowy"/>
        <w:rPr>
          <w:rFonts w:hint="eastAsia"/>
          <w:i/>
          <w:iCs/>
          <w:color w:val="000000"/>
        </w:rPr>
      </w:pPr>
      <w:r>
        <w:rPr>
          <w:i/>
          <w:iCs/>
          <w:color w:val="000000"/>
        </w:rPr>
        <w:t xml:space="preserve">Spotkanie to jest dopełnieniem katechezy – dobrze, by zostało to wyraźnie zaznaczone, by nie sprawić wrażenia rozdzielności tematów. </w:t>
      </w:r>
    </w:p>
    <w:p w:rsidR="00422AF3" w:rsidRDefault="00030523">
      <w:pPr>
        <w:pStyle w:val="Tekstpodstawowy"/>
        <w:rPr>
          <w:rFonts w:hint="eastAsia"/>
          <w:color w:val="000000"/>
        </w:rPr>
      </w:pPr>
      <w:r>
        <w:rPr>
          <w:color w:val="000000"/>
        </w:rPr>
        <w:t>Cel: przybliżenie wybranych prawd i zasad w odniesieniu do pracy nad sobą.</w:t>
      </w:r>
    </w:p>
    <w:p w:rsidR="00422AF3" w:rsidRDefault="00030523">
      <w:pPr>
        <w:pStyle w:val="Tekstpodstawowy"/>
        <w:numPr>
          <w:ilvl w:val="0"/>
          <w:numId w:val="9"/>
        </w:numPr>
        <w:rPr>
          <w:rFonts w:hint="eastAsia"/>
        </w:rPr>
      </w:pPr>
      <w:r>
        <w:rPr>
          <w:rFonts w:ascii="Times New Roman" w:hAnsi="Times New Roman"/>
          <w:color w:val="000000"/>
          <w:u w:val="single"/>
        </w:rPr>
        <w:t>Wprowadzenie:</w:t>
      </w:r>
    </w:p>
    <w:p w:rsidR="00422AF3" w:rsidRDefault="00030523">
      <w:pPr>
        <w:pStyle w:val="Tekstpodstawowy"/>
        <w:numPr>
          <w:ilvl w:val="0"/>
          <w:numId w:val="10"/>
        </w:numPr>
        <w:rPr>
          <w:rFonts w:hint="eastAsia"/>
        </w:rPr>
      </w:pPr>
      <w:r>
        <w:rPr>
          <w:rFonts w:ascii="Times New Roman" w:hAnsi="Times New Roman"/>
          <w:color w:val="000000"/>
        </w:rPr>
        <w:t>Modlitwa o światło Ducha Świętego.</w:t>
      </w:r>
    </w:p>
    <w:p w:rsidR="00422AF3" w:rsidRDefault="00030523">
      <w:pPr>
        <w:pStyle w:val="Tekstpodstawowy"/>
        <w:numPr>
          <w:ilvl w:val="0"/>
          <w:numId w:val="10"/>
        </w:numPr>
        <w:rPr>
          <w:rFonts w:hint="eastAsia"/>
        </w:rPr>
      </w:pPr>
      <w:r>
        <w:rPr>
          <w:rFonts w:ascii="Times New Roman" w:hAnsi="Times New Roman"/>
          <w:color w:val="000000"/>
        </w:rPr>
        <w:t>Krótkie podsumowanie katechezy: młodość czasem wzrastania; pokora i Boża łaska podstawą wzrastania.</w:t>
      </w:r>
    </w:p>
    <w:p w:rsidR="00422AF3" w:rsidRDefault="00030523">
      <w:pPr>
        <w:pStyle w:val="Tekstpodstawowy"/>
        <w:numPr>
          <w:ilvl w:val="0"/>
          <w:numId w:val="10"/>
        </w:numPr>
        <w:rPr>
          <w:rFonts w:hint="eastAsia"/>
        </w:rPr>
      </w:pPr>
      <w:r>
        <w:rPr>
          <w:rFonts w:ascii="Times New Roman" w:hAnsi="Times New Roman"/>
          <w:color w:val="000000"/>
        </w:rPr>
        <w:t xml:space="preserve">W czasie tego spotkania zwrócimy uwagę na kilka ważnych tematów w związku z naszym wzrastaniem. Grozi nam, że jeśli nie będziemy o nich pamiętać, utkniemy w jednym miejscu: będziemy chodzili na spotkania, mówili piękne słowa, snuli wielkie plany, ale na tym się skończy. </w:t>
      </w:r>
    </w:p>
    <w:p w:rsidR="00422AF3" w:rsidRDefault="00030523">
      <w:pPr>
        <w:pStyle w:val="Tekstpodstawowy"/>
        <w:numPr>
          <w:ilvl w:val="0"/>
          <w:numId w:val="9"/>
        </w:numPr>
        <w:rPr>
          <w:rFonts w:hint="eastAsia"/>
        </w:rPr>
      </w:pPr>
      <w:r>
        <w:rPr>
          <w:rFonts w:ascii="Times New Roman" w:hAnsi="Times New Roman"/>
          <w:color w:val="000000"/>
          <w:u w:val="single"/>
        </w:rPr>
        <w:t>Odkrycie:</w:t>
      </w:r>
    </w:p>
    <w:p w:rsidR="00422AF3" w:rsidRDefault="00030523">
      <w:pPr>
        <w:pStyle w:val="Tekstpodstawowy"/>
        <w:ind w:left="720"/>
        <w:rPr>
          <w:rFonts w:hint="eastAsia"/>
        </w:rPr>
      </w:pPr>
      <w:r>
        <w:rPr>
          <w:rFonts w:ascii="Times New Roman" w:hAnsi="Times New Roman"/>
          <w:color w:val="000000"/>
        </w:rPr>
        <w:t>Słowo Boże daje na konkretne wskazówki, jak wzrastać. Zwróćmy uwagę na wybrane z nich.</w:t>
      </w:r>
    </w:p>
    <w:p w:rsidR="00422AF3" w:rsidRDefault="00030523">
      <w:pPr>
        <w:pStyle w:val="Tekstpodstawowy"/>
        <w:rPr>
          <w:rFonts w:hint="eastAsia"/>
        </w:rPr>
      </w:pPr>
      <w:r>
        <w:rPr>
          <w:rFonts w:ascii="Times New Roman" w:hAnsi="Times New Roman"/>
          <w:i/>
          <w:iCs/>
          <w:color w:val="000000"/>
        </w:rPr>
        <w:lastRenderedPageBreak/>
        <w:t>Wnioski z poszczególnych tekstów można w punktach zapisać. Każdy tekst odczytujemy, następnie krótko komentujemy i podajemy przykład z życia (też krótko).</w:t>
      </w:r>
    </w:p>
    <w:p w:rsidR="00422AF3" w:rsidRDefault="00030523">
      <w:pPr>
        <w:pStyle w:val="Tekstpodstawowy"/>
        <w:numPr>
          <w:ilvl w:val="0"/>
          <w:numId w:val="11"/>
        </w:numPr>
        <w:rPr>
          <w:rFonts w:hint="eastAsia"/>
        </w:rPr>
      </w:pPr>
      <w:r>
        <w:rPr>
          <w:rFonts w:ascii="Times New Roman" w:hAnsi="Times New Roman"/>
          <w:color w:val="000000"/>
        </w:rPr>
        <w:t>Mt 22.34-40: najważniejszym motywem i zasadą postępowania jest miłość, a nie przestrzeganie prawa</w:t>
      </w:r>
    </w:p>
    <w:p w:rsidR="00422AF3" w:rsidRDefault="00030523">
      <w:pPr>
        <w:pStyle w:val="Tekstpodstawowy"/>
        <w:numPr>
          <w:ilvl w:val="0"/>
          <w:numId w:val="11"/>
        </w:numPr>
        <w:rPr>
          <w:rFonts w:hint="eastAsia"/>
        </w:rPr>
      </w:pPr>
      <w:r>
        <w:rPr>
          <w:rFonts w:ascii="Times New Roman" w:hAnsi="Times New Roman"/>
          <w:color w:val="000000"/>
        </w:rPr>
        <w:t>Kol 2,6-7: wiara jest dynamiczna, wymaga ciągłego wzrastania</w:t>
      </w:r>
    </w:p>
    <w:p w:rsidR="00422AF3" w:rsidRDefault="00030523">
      <w:pPr>
        <w:pStyle w:val="Tekstpodstawowy"/>
        <w:numPr>
          <w:ilvl w:val="0"/>
          <w:numId w:val="11"/>
        </w:numPr>
        <w:rPr>
          <w:rFonts w:hint="eastAsia"/>
          <w:color w:val="000000" w:themeColor="text1"/>
        </w:rPr>
      </w:pPr>
      <w:proofErr w:type="spellStart"/>
      <w:r>
        <w:rPr>
          <w:rFonts w:ascii="Times New Roman" w:hAnsi="Times New Roman"/>
          <w:color w:val="000000" w:themeColor="text1"/>
        </w:rPr>
        <w:t>Mk</w:t>
      </w:r>
      <w:proofErr w:type="spellEnd"/>
      <w:r>
        <w:rPr>
          <w:rFonts w:ascii="Times New Roman" w:hAnsi="Times New Roman"/>
          <w:color w:val="000000" w:themeColor="text1"/>
        </w:rPr>
        <w:t xml:space="preserve"> 4, 26-29: wzrastanie nie dokonuje się od razu; trzeba przyjąć, że będzie się dokonywało stopniowo, i zgoda na to</w:t>
      </w:r>
    </w:p>
    <w:p w:rsidR="00422AF3" w:rsidRDefault="00030523">
      <w:pPr>
        <w:pStyle w:val="Tekstpodstawowy"/>
        <w:numPr>
          <w:ilvl w:val="0"/>
          <w:numId w:val="11"/>
        </w:numPr>
        <w:rPr>
          <w:rFonts w:hint="eastAsia"/>
        </w:rPr>
      </w:pPr>
      <w:proofErr w:type="spellStart"/>
      <w:r>
        <w:rPr>
          <w:rFonts w:ascii="Times New Roman" w:hAnsi="Times New Roman"/>
          <w:color w:val="000000"/>
        </w:rPr>
        <w:t>Łk</w:t>
      </w:r>
      <w:proofErr w:type="spellEnd"/>
      <w:r>
        <w:rPr>
          <w:rFonts w:ascii="Times New Roman" w:hAnsi="Times New Roman"/>
          <w:color w:val="000000"/>
        </w:rPr>
        <w:t xml:space="preserve"> 16,10: wierność w małych sprawach, nie tylko wielkich</w:t>
      </w:r>
    </w:p>
    <w:p w:rsidR="00422AF3" w:rsidRDefault="00030523">
      <w:pPr>
        <w:pStyle w:val="Tekstpodstawowy"/>
        <w:numPr>
          <w:ilvl w:val="0"/>
          <w:numId w:val="11"/>
        </w:numPr>
        <w:rPr>
          <w:rFonts w:hint="eastAsia"/>
        </w:rPr>
      </w:pPr>
      <w:r>
        <w:rPr>
          <w:rFonts w:ascii="Times New Roman" w:hAnsi="Times New Roman"/>
          <w:color w:val="000000"/>
        </w:rPr>
        <w:t>1Kor 9,24-27: potrzeba wysiłku i ascezy, droga z Jezusem jest niemożliwa bez naszego zaangażowania</w:t>
      </w:r>
    </w:p>
    <w:p w:rsidR="00422AF3" w:rsidRDefault="00030523">
      <w:pPr>
        <w:pStyle w:val="Tekstpodstawowy"/>
        <w:numPr>
          <w:ilvl w:val="0"/>
          <w:numId w:val="11"/>
        </w:numPr>
        <w:rPr>
          <w:rFonts w:hint="eastAsia"/>
        </w:rPr>
      </w:pPr>
      <w:proofErr w:type="spellStart"/>
      <w:r>
        <w:rPr>
          <w:rFonts w:ascii="Times New Roman" w:hAnsi="Times New Roman"/>
          <w:color w:val="000000"/>
        </w:rPr>
        <w:t>Jk</w:t>
      </w:r>
      <w:proofErr w:type="spellEnd"/>
      <w:r>
        <w:rPr>
          <w:rFonts w:ascii="Times New Roman" w:hAnsi="Times New Roman"/>
          <w:color w:val="000000"/>
        </w:rPr>
        <w:t xml:space="preserve"> 1,3-4: znaczenie wytrwałości</w:t>
      </w:r>
    </w:p>
    <w:p w:rsidR="00422AF3" w:rsidRDefault="00030523">
      <w:pPr>
        <w:pStyle w:val="Tekstpodstawowy"/>
        <w:numPr>
          <w:ilvl w:val="0"/>
          <w:numId w:val="11"/>
        </w:numPr>
        <w:rPr>
          <w:rFonts w:hint="eastAsia"/>
        </w:rPr>
      </w:pPr>
      <w:proofErr w:type="spellStart"/>
      <w:r>
        <w:rPr>
          <w:rFonts w:ascii="Times New Roman" w:hAnsi="Times New Roman"/>
          <w:color w:val="000000"/>
        </w:rPr>
        <w:t>Ap</w:t>
      </w:r>
      <w:proofErr w:type="spellEnd"/>
      <w:r>
        <w:rPr>
          <w:rFonts w:ascii="Times New Roman" w:hAnsi="Times New Roman"/>
          <w:color w:val="000000"/>
        </w:rPr>
        <w:t xml:space="preserve"> 2,4-5: powrót do pierwotnej miłości</w:t>
      </w:r>
    </w:p>
    <w:p w:rsidR="00422AF3" w:rsidRDefault="00030523">
      <w:pPr>
        <w:pStyle w:val="Tekstpodstawowy"/>
        <w:numPr>
          <w:ilvl w:val="0"/>
          <w:numId w:val="11"/>
        </w:numPr>
        <w:rPr>
          <w:rFonts w:hint="eastAsia"/>
        </w:rPr>
      </w:pPr>
      <w:proofErr w:type="spellStart"/>
      <w:r>
        <w:rPr>
          <w:rFonts w:ascii="Times New Roman" w:hAnsi="Times New Roman"/>
          <w:color w:val="000000"/>
        </w:rPr>
        <w:t>Flp</w:t>
      </w:r>
      <w:proofErr w:type="spellEnd"/>
      <w:r>
        <w:rPr>
          <w:rFonts w:ascii="Times New Roman" w:hAnsi="Times New Roman"/>
          <w:color w:val="000000"/>
        </w:rPr>
        <w:t xml:space="preserve"> 2,13: Bóg sprawcą chcenia (nawiązanie do katechezy)</w:t>
      </w:r>
    </w:p>
    <w:p w:rsidR="00422AF3" w:rsidRDefault="00030523">
      <w:pPr>
        <w:pStyle w:val="Tekstpodstawowy"/>
        <w:numPr>
          <w:ilvl w:val="0"/>
          <w:numId w:val="9"/>
        </w:numPr>
        <w:rPr>
          <w:rFonts w:hint="eastAsia"/>
        </w:rPr>
      </w:pPr>
      <w:r>
        <w:rPr>
          <w:rFonts w:ascii="Times New Roman" w:hAnsi="Times New Roman"/>
          <w:color w:val="000000"/>
          <w:u w:val="single"/>
        </w:rPr>
        <w:t xml:space="preserve">Zrozumienie: </w:t>
      </w:r>
    </w:p>
    <w:p w:rsidR="00422AF3" w:rsidRDefault="00030523">
      <w:pPr>
        <w:pStyle w:val="Tekstpodstawowy"/>
        <w:rPr>
          <w:rFonts w:hint="eastAsia"/>
        </w:rPr>
      </w:pPr>
      <w:r>
        <w:rPr>
          <w:rFonts w:ascii="Times New Roman" w:hAnsi="Times New Roman"/>
          <w:color w:val="000000"/>
        </w:rPr>
        <w:t>Słowo Boże daje nam jasne wskazania, co będzie pomocne w naszym wzrastaniu. Chociaż nie osiągniemy świętości o własnych siłach, to jednak bardzo duże znaczenie ma nasze nawracanie się, starania, by stawać się Nowym Człowiekiem. Świętość buduje się we współpracy z Bożą łaską. Św. Augustyn mówił: „Bóg stworzył nas bez nas, ale nie może zbawić nas bez nas”.</w:t>
      </w:r>
    </w:p>
    <w:p w:rsidR="00422AF3" w:rsidRDefault="00030523">
      <w:pPr>
        <w:pStyle w:val="Tekstpodstawowy"/>
        <w:numPr>
          <w:ilvl w:val="0"/>
          <w:numId w:val="12"/>
        </w:numPr>
        <w:rPr>
          <w:rFonts w:hint="eastAsia"/>
        </w:rPr>
      </w:pPr>
      <w:r>
        <w:rPr>
          <w:rFonts w:ascii="Times New Roman" w:hAnsi="Times New Roman"/>
          <w:color w:val="000000"/>
        </w:rPr>
        <w:t>Czy któraś z powyższych zasad jest mi szczególnie bliska? Czy któraś jest dla mnie nowym odkryciem?</w:t>
      </w:r>
    </w:p>
    <w:p w:rsidR="00422AF3" w:rsidRDefault="00030523">
      <w:pPr>
        <w:pStyle w:val="Tekstpodstawowy"/>
        <w:numPr>
          <w:ilvl w:val="0"/>
          <w:numId w:val="12"/>
        </w:numPr>
        <w:rPr>
          <w:rFonts w:hint="eastAsia"/>
        </w:rPr>
      </w:pPr>
      <w:r>
        <w:rPr>
          <w:rFonts w:ascii="Times New Roman" w:hAnsi="Times New Roman"/>
          <w:color w:val="000000"/>
        </w:rPr>
        <w:t>Jak wygląda moja codzienna praca nad sobą? Czy udaje mi się realizować postanowienia ze spotkań oazowych / żyć regułą życia? Co mi w tym pomaga, a co przeszkadza?</w:t>
      </w:r>
    </w:p>
    <w:p w:rsidR="00422AF3" w:rsidRDefault="00030523">
      <w:pPr>
        <w:pStyle w:val="Tekstpodstawowy"/>
        <w:numPr>
          <w:ilvl w:val="0"/>
          <w:numId w:val="12"/>
        </w:numPr>
        <w:rPr>
          <w:rFonts w:hint="eastAsia"/>
        </w:rPr>
      </w:pPr>
      <w:r>
        <w:rPr>
          <w:rFonts w:ascii="Times New Roman" w:hAnsi="Times New Roman"/>
          <w:color w:val="000000"/>
        </w:rPr>
        <w:t>Czy wiem dokładnie, co i w jaki sposób próbuję teraz zmieniać w moim życiu – czy raczej poddaję się ogólnej myśli, że „coś na pewno”?</w:t>
      </w:r>
    </w:p>
    <w:p w:rsidR="00422AF3" w:rsidRDefault="00030523">
      <w:pPr>
        <w:pStyle w:val="Tekstpodstawowy"/>
        <w:numPr>
          <w:ilvl w:val="0"/>
          <w:numId w:val="9"/>
        </w:numPr>
        <w:rPr>
          <w:rFonts w:hint="eastAsia"/>
        </w:rPr>
      </w:pPr>
      <w:r>
        <w:rPr>
          <w:rFonts w:ascii="Times New Roman" w:hAnsi="Times New Roman"/>
          <w:color w:val="000000"/>
          <w:u w:val="single"/>
        </w:rPr>
        <w:t>Zastosowanie:</w:t>
      </w:r>
    </w:p>
    <w:p w:rsidR="00422AF3" w:rsidRDefault="00030523">
      <w:pPr>
        <w:pStyle w:val="Tekstpodstawowy"/>
        <w:rPr>
          <w:rFonts w:hint="eastAsia"/>
        </w:rPr>
      </w:pPr>
      <w:r>
        <w:rPr>
          <w:rFonts w:ascii="Times New Roman" w:hAnsi="Times New Roman"/>
          <w:color w:val="000000"/>
        </w:rPr>
        <w:t>Co mogę zrobić, żeby moja wzrastanie było owocne, by formacja przynosiła konkretne zmiany w moim życiu?</w:t>
      </w:r>
    </w:p>
    <w:p w:rsidR="00422AF3" w:rsidRDefault="00030523">
      <w:pPr>
        <w:pStyle w:val="Tekstpodstawowy"/>
        <w:rPr>
          <w:rFonts w:hint="eastAsia"/>
        </w:rPr>
      </w:pPr>
      <w:r>
        <w:rPr>
          <w:rFonts w:ascii="Times New Roman" w:hAnsi="Times New Roman"/>
          <w:color w:val="000000"/>
        </w:rPr>
        <w:t xml:space="preserve">Akcent na takie elementy jak: </w:t>
      </w:r>
    </w:p>
    <w:p w:rsidR="00422AF3" w:rsidRDefault="00030523">
      <w:pPr>
        <w:pStyle w:val="Tekstpodstawowy"/>
        <w:numPr>
          <w:ilvl w:val="0"/>
          <w:numId w:val="13"/>
        </w:numPr>
        <w:rPr>
          <w:rFonts w:hint="eastAsia"/>
        </w:rPr>
      </w:pPr>
      <w:r>
        <w:rPr>
          <w:rFonts w:ascii="Times New Roman" w:hAnsi="Times New Roman"/>
          <w:color w:val="000000"/>
        </w:rPr>
        <w:t>codzienny rachunek sumienia</w:t>
      </w:r>
    </w:p>
    <w:p w:rsidR="00422AF3" w:rsidRDefault="00030523">
      <w:pPr>
        <w:pStyle w:val="Tekstpodstawowy"/>
        <w:numPr>
          <w:ilvl w:val="0"/>
          <w:numId w:val="13"/>
        </w:numPr>
        <w:rPr>
          <w:rFonts w:hint="eastAsia"/>
        </w:rPr>
      </w:pPr>
      <w:r>
        <w:rPr>
          <w:rFonts w:ascii="Times New Roman" w:hAnsi="Times New Roman"/>
          <w:color w:val="000000"/>
        </w:rPr>
        <w:t xml:space="preserve">duchowe oddychanie </w:t>
      </w:r>
      <w:r>
        <w:rPr>
          <w:rFonts w:ascii="Times New Roman" w:hAnsi="Times New Roman"/>
          <w:i/>
          <w:color w:val="000000" w:themeColor="text1"/>
        </w:rPr>
        <w:t xml:space="preserve">(w razie potrzeby można się odwołać do podręcznika ONŻ st. 1 dzień 9 spotkanie w grupach lub też do artykułu: </w:t>
      </w:r>
      <w:hyperlink r:id="rId6">
        <w:r>
          <w:rPr>
            <w:rStyle w:val="czeinternetowe"/>
            <w:rFonts w:ascii="Times New Roman" w:hAnsi="Times New Roman"/>
            <w:i/>
          </w:rPr>
          <w:t>http://www.wieczernik.oaza.pl/artykul/szkola-pojednania_id1070</w:t>
        </w:r>
      </w:hyperlink>
      <w:r>
        <w:rPr>
          <w:rFonts w:ascii="Times New Roman" w:hAnsi="Times New Roman"/>
          <w:i/>
          <w:color w:val="000000" w:themeColor="text1"/>
        </w:rPr>
        <w:t>).</w:t>
      </w:r>
    </w:p>
    <w:p w:rsidR="00422AF3" w:rsidRDefault="00030523">
      <w:pPr>
        <w:pStyle w:val="Tekstpodstawowy"/>
        <w:numPr>
          <w:ilvl w:val="0"/>
          <w:numId w:val="13"/>
        </w:numPr>
        <w:rPr>
          <w:rFonts w:hint="eastAsia"/>
        </w:rPr>
      </w:pPr>
      <w:r>
        <w:rPr>
          <w:rFonts w:ascii="Times New Roman" w:hAnsi="Times New Roman"/>
          <w:color w:val="000000"/>
        </w:rPr>
        <w:t>regularna spowiedź</w:t>
      </w:r>
    </w:p>
    <w:p w:rsidR="00422AF3" w:rsidRDefault="00030523">
      <w:pPr>
        <w:pStyle w:val="Tekstpodstawowy"/>
        <w:rPr>
          <w:rFonts w:hint="eastAsia"/>
        </w:rPr>
      </w:pPr>
      <w:r>
        <w:rPr>
          <w:rFonts w:ascii="Times New Roman" w:hAnsi="Times New Roman"/>
          <w:i/>
          <w:iCs/>
          <w:color w:val="000000"/>
        </w:rPr>
        <w:t>Nie należy zbytnio rozwijać poszczególnych punktów – raczej zasygnalizować.</w:t>
      </w:r>
    </w:p>
    <w:p w:rsidR="00422AF3" w:rsidRDefault="00030523">
      <w:pPr>
        <w:pStyle w:val="Tekstpodstawowy"/>
        <w:numPr>
          <w:ilvl w:val="0"/>
          <w:numId w:val="14"/>
        </w:numPr>
        <w:rPr>
          <w:rFonts w:hint="eastAsia"/>
        </w:rPr>
      </w:pPr>
      <w:r>
        <w:rPr>
          <w:rFonts w:ascii="Times New Roman" w:hAnsi="Times New Roman"/>
          <w:color w:val="000000"/>
          <w:u w:val="single"/>
        </w:rPr>
        <w:lastRenderedPageBreak/>
        <w:t>Modlitwa:</w:t>
      </w:r>
    </w:p>
    <w:p w:rsidR="00422AF3" w:rsidRDefault="00030523">
      <w:pPr>
        <w:pStyle w:val="Tekstpodstawowy"/>
        <w:rPr>
          <w:rFonts w:hint="eastAsia"/>
        </w:rPr>
      </w:pPr>
      <w:r>
        <w:rPr>
          <w:rFonts w:ascii="Times New Roman" w:hAnsi="Times New Roman"/>
          <w:color w:val="000000"/>
        </w:rPr>
        <w:t>Różaniec z dopowiedzeniami – tajemnica 3 światła: Nauczanie o Królestwie Bożym i wzywanie do nawrócenia.</w:t>
      </w:r>
    </w:p>
    <w:p w:rsidR="00422AF3" w:rsidRDefault="00030523">
      <w:pPr>
        <w:pStyle w:val="Nagwek3"/>
        <w:numPr>
          <w:ilvl w:val="2"/>
          <w:numId w:val="17"/>
        </w:numPr>
        <w:rPr>
          <w:rFonts w:hint="eastAsia"/>
          <w:color w:val="000000"/>
        </w:rPr>
      </w:pPr>
      <w:r>
        <w:rPr>
          <w:color w:val="000000"/>
        </w:rPr>
        <w:t>Godzina świadectwa</w:t>
      </w:r>
    </w:p>
    <w:p w:rsidR="00422AF3" w:rsidRDefault="00030523">
      <w:pPr>
        <w:pStyle w:val="Tekstpodstawowy"/>
        <w:rPr>
          <w:rFonts w:hint="eastAsia"/>
          <w:color w:val="FF0000"/>
        </w:rPr>
      </w:pPr>
      <w:r>
        <w:rPr>
          <w:color w:val="000000"/>
        </w:rPr>
        <w:t>Wskazane byłyby świadectwa w temacie nawrócenia (walki z wadami i grzechami lub jeszcze lepiej – w rozwoju cnót).</w:t>
      </w:r>
      <w:r>
        <w:rPr>
          <w:color w:val="FF0000"/>
          <w:highlight w:val="green"/>
        </w:rPr>
        <w:t xml:space="preserve"> </w:t>
      </w:r>
    </w:p>
    <w:p w:rsidR="00422AF3" w:rsidRDefault="00030523">
      <w:pPr>
        <w:pStyle w:val="Nagwek3"/>
        <w:numPr>
          <w:ilvl w:val="2"/>
          <w:numId w:val="17"/>
        </w:numPr>
        <w:rPr>
          <w:rFonts w:hint="eastAsia"/>
          <w:color w:val="000000"/>
        </w:rPr>
      </w:pPr>
      <w:r>
        <w:rPr>
          <w:color w:val="000000"/>
        </w:rPr>
        <w:t>Namiot spotkania</w:t>
      </w:r>
    </w:p>
    <w:p w:rsidR="00422AF3" w:rsidRDefault="00030523">
      <w:pPr>
        <w:pStyle w:val="Tekstpodstawowy"/>
        <w:rPr>
          <w:rFonts w:hint="eastAsia"/>
        </w:rPr>
      </w:pPr>
      <w:proofErr w:type="spellStart"/>
      <w:r>
        <w:rPr>
          <w:color w:val="000000"/>
        </w:rPr>
        <w:t>Łk</w:t>
      </w:r>
      <w:proofErr w:type="spellEnd"/>
      <w:r>
        <w:rPr>
          <w:color w:val="000000"/>
        </w:rPr>
        <w:t xml:space="preserve"> 5, 4-11 (obfity połów)</w:t>
      </w:r>
    </w:p>
    <w:p w:rsidR="00422AF3" w:rsidRDefault="00030523">
      <w:pPr>
        <w:pStyle w:val="Nagwek3"/>
        <w:numPr>
          <w:ilvl w:val="2"/>
          <w:numId w:val="17"/>
        </w:numPr>
        <w:rPr>
          <w:rFonts w:hint="eastAsia"/>
          <w:color w:val="000000"/>
        </w:rPr>
      </w:pPr>
      <w:r>
        <w:rPr>
          <w:color w:val="000000"/>
        </w:rPr>
        <w:t>Eucharystia</w:t>
      </w:r>
    </w:p>
    <w:p w:rsidR="00422AF3" w:rsidRDefault="00030523">
      <w:pPr>
        <w:pStyle w:val="Nagwek3"/>
        <w:numPr>
          <w:ilvl w:val="2"/>
          <w:numId w:val="17"/>
        </w:numPr>
        <w:rPr>
          <w:rFonts w:hint="eastAsia"/>
          <w:color w:val="000000"/>
        </w:rPr>
      </w:pPr>
      <w:r>
        <w:rPr>
          <w:color w:val="000000"/>
        </w:rPr>
        <w:t>Agapa</w:t>
      </w:r>
    </w:p>
    <w:p w:rsidR="00422AF3" w:rsidRDefault="00030523">
      <w:pPr>
        <w:pStyle w:val="Tekstpodstawowy"/>
        <w:rPr>
          <w:rFonts w:hint="eastAsia"/>
          <w:color w:val="000000"/>
        </w:rPr>
      </w:pPr>
      <w:r>
        <w:br w:type="page"/>
      </w:r>
    </w:p>
    <w:p w:rsidR="00422AF3" w:rsidRDefault="00030523">
      <w:pPr>
        <w:pStyle w:val="Tekstpodstawowy"/>
        <w:rPr>
          <w:rFonts w:ascii="Liberation Sans" w:eastAsia="Microsoft YaHei" w:hAnsi="Liberation Sans" w:cs="Liberation Sans" w:hint="eastAsia"/>
          <w:b/>
          <w:bCs/>
          <w:color w:val="000000"/>
          <w:sz w:val="28"/>
          <w:szCs w:val="28"/>
        </w:rPr>
      </w:pPr>
      <w:r>
        <w:rPr>
          <w:rFonts w:ascii="Liberation Sans" w:eastAsia="Microsoft YaHei" w:hAnsi="Liberation Sans" w:cs="Liberation Sans"/>
          <w:b/>
          <w:bCs/>
          <w:color w:val="000000"/>
          <w:sz w:val="28"/>
          <w:szCs w:val="28"/>
        </w:rPr>
        <w:lastRenderedPageBreak/>
        <w:t>Załącznik – materiały:</w:t>
      </w:r>
    </w:p>
    <w:p w:rsidR="00422AF3" w:rsidRDefault="00422AF3">
      <w:pPr>
        <w:jc w:val="both"/>
        <w:rPr>
          <w:rFonts w:hint="eastAsia"/>
        </w:rPr>
      </w:pPr>
      <w:bookmarkStart w:id="0" w:name="_GoBack"/>
      <w:bookmarkEnd w:id="0"/>
    </w:p>
    <w:p w:rsidR="00422AF3" w:rsidRDefault="00030523">
      <w:pPr>
        <w:pStyle w:val="Tekstpodstawowy"/>
        <w:numPr>
          <w:ilvl w:val="0"/>
          <w:numId w:val="15"/>
        </w:numPr>
        <w:rPr>
          <w:rFonts w:hint="eastAsia"/>
          <w:color w:val="000000"/>
        </w:rPr>
      </w:pPr>
      <w:r>
        <w:rPr>
          <w:rFonts w:ascii="Times New Roman" w:hAnsi="Times New Roman"/>
          <w:b/>
          <w:bCs/>
          <w:color w:val="000000"/>
        </w:rPr>
        <w:t xml:space="preserve">Papież Franciszek, </w:t>
      </w:r>
      <w:r>
        <w:rPr>
          <w:rFonts w:ascii="Times New Roman" w:hAnsi="Times New Roman"/>
          <w:b/>
          <w:bCs/>
          <w:i/>
          <w:iCs/>
          <w:color w:val="000000"/>
        </w:rPr>
        <w:t xml:space="preserve">Orędzie na XXXIII Światowy Dzień Młodzieży 2018 </w:t>
      </w:r>
      <w:r>
        <w:rPr>
          <w:rFonts w:ascii="Times New Roman" w:hAnsi="Times New Roman"/>
          <w:b/>
          <w:bCs/>
          <w:color w:val="000000"/>
        </w:rPr>
        <w:t>(fragm.)</w:t>
      </w:r>
    </w:p>
    <w:p w:rsidR="00422AF3" w:rsidRDefault="00030523">
      <w:pPr>
        <w:pStyle w:val="NormalnyWeb"/>
        <w:jc w:val="both"/>
        <w:rPr>
          <w:rFonts w:ascii="Liberation Serif" w:hAnsi="Liberation Serif"/>
          <w:color w:val="000000"/>
        </w:rPr>
      </w:pPr>
      <w:r>
        <w:rPr>
          <w:rFonts w:ascii="Liberation Serif" w:hAnsi="Liberation Serif"/>
          <w:color w:val="000000"/>
        </w:rPr>
        <w:t>„Czemu tak bojaźliwi jesteście? Jakże wam brak wiary?” (</w:t>
      </w:r>
      <w:proofErr w:type="spellStart"/>
      <w:r>
        <w:rPr>
          <w:rFonts w:ascii="Liberation Serif" w:hAnsi="Liberation Serif"/>
          <w:color w:val="000000"/>
        </w:rPr>
        <w:t>Mk</w:t>
      </w:r>
      <w:proofErr w:type="spellEnd"/>
      <w:r>
        <w:rPr>
          <w:rFonts w:ascii="Liberation Serif" w:hAnsi="Liberation Serif"/>
          <w:color w:val="000000"/>
        </w:rPr>
        <w:t xml:space="preserve"> 4,40). Ta reprymenda Jezusa wobec uczniów pozwala nam zrozumieć, jak często przeszkodą dla wiary nie jest niewiara, ale bojaźń. Dlatego dzieło rozeznania, po zidentyfikowaniu naszych lęków, musi nam pomóc w ich przezwyciężeniu, otwierając nas na życie i ze spokojem stawiając czoło wyzwaniom, jakie nam ono przedstawia. W szczególności dla nas, chrześcijan, bojaźń nigdy nie może mieć ostatniego słowa, ale powinna stanowić okazję, aby dokonać aktu wiary w Boga… a także wiary w życie! Oznacza to uwierzenie w zasadniczą dobroć istnienia, które dał nam Bóg, zaufanie, że prowadzi On do dobrego celu przez często tajemnicze dla nas okoliczności i zmienne koleje losu. Jeśli zamiast tego podsycamy lęki, będziemy zmierzali do zamknięcia się w sobie, zabarykadowania się, by bronić się przed wszystkim i wszystkimi, pozostając jakby sparaliżowani. Musimy zareagować! Nigdy się nie zamykaj! W Piśmie Świętym znajdujemy 365 razy wyrażenie „nie lękajcie się”, ze wszystkimi jego odmianami. To jakby powiedzieć, że każdego dnia roku Pan chce, abyśmy byli wolni od bojaźni.</w:t>
      </w:r>
    </w:p>
    <w:p w:rsidR="00422AF3" w:rsidRDefault="00030523">
      <w:pPr>
        <w:pStyle w:val="Tekstpodstawowy"/>
        <w:shd w:val="clear" w:color="auto" w:fill="FFFFFF"/>
        <w:spacing w:after="0" w:line="240" w:lineRule="auto"/>
        <w:rPr>
          <w:rFonts w:hint="eastAsia"/>
          <w:color w:val="000000"/>
        </w:rPr>
      </w:pPr>
      <w:r>
        <w:rPr>
          <w:color w:val="000000"/>
        </w:rPr>
        <w:t>„Wezwałem cię po imieniu” (Iz 43, 1). Pierwszym powodem, aby się nie lękać jest właśnie fakt, że Bóg wzywa nas po imieniu. Anioł, posłaniec Boga, zwrócił się do Maryi po imieniu. Nadawanie imion jest właściwe Bogu (...).</w:t>
      </w:r>
    </w:p>
    <w:p w:rsidR="00422AF3" w:rsidRDefault="00030523">
      <w:pPr>
        <w:pStyle w:val="Tekstpodstawowy"/>
        <w:shd w:val="clear" w:color="auto" w:fill="FFFFFF"/>
        <w:spacing w:after="0" w:line="240" w:lineRule="auto"/>
        <w:rPr>
          <w:rFonts w:hint="eastAsia"/>
          <w:color w:val="000000"/>
        </w:rPr>
      </w:pPr>
      <w:r>
        <w:rPr>
          <w:color w:val="000000"/>
        </w:rPr>
        <w:t>Drodzy młodzi, bycie powołanym po imieniu to zatem znak naszej wielkiej godności w oczach Boga, Jego upodobania względem nas. I Bóg wzywa każdego z was po imieniu. Wy jesteście owym „ty” Boga, cennymi w Jego oczach, godnymi szacunku i umiłowanymi (por. Iz 43, 4). Przyjmujcie z radością ten dialog, jaki proponuje wam Bóg, to wezwanie, jakie kieruje On do was, powołując po imieniu.</w:t>
      </w:r>
    </w:p>
    <w:p w:rsidR="00422AF3" w:rsidRDefault="00030523">
      <w:pPr>
        <w:pStyle w:val="Tekstpodstawowy"/>
        <w:shd w:val="clear" w:color="auto" w:fill="FFFFFF"/>
        <w:spacing w:after="0" w:line="240" w:lineRule="auto"/>
        <w:rPr>
          <w:rFonts w:hint="eastAsia"/>
          <w:color w:val="000000"/>
        </w:rPr>
      </w:pPr>
      <w:r>
        <w:rPr>
          <w:color w:val="000000"/>
        </w:rPr>
        <w:t>Głównym powodem, dla którego Maryja nie powinna się lękać, jest to, że znalazła łaskę u Boga. Słowo „łaska” mówi nam o miłości bezinteresownej, nienależnej. Jak bardzo dodaje nam otuchy świadomość, że nie musimy sobie zasłużyć na bliskość i pomoc Boga, przedstawiając wcześniej „program doskonałości”, pełen zasług i sukcesów! Anioł mówi do Maryi, że już znalazła łaskę u Boga, a nie, że ją otrzyma w przyszłości. A samo sformułowanie słów anioła pozwala nam zrozumieć, że boska łaska jest nieustanna, nie jest czymś przemijającym czy chwilowym i dlatego nigdy jej nie zabraknie. Również w przyszłości zawsze będzie nas wspierała łaska Boża, przede wszystkim w chwilach próby i ciemności (…).</w:t>
      </w:r>
    </w:p>
    <w:p w:rsidR="00422AF3" w:rsidRDefault="00030523">
      <w:pPr>
        <w:pStyle w:val="Tekstpodstawowy"/>
        <w:shd w:val="clear" w:color="auto" w:fill="FFFFFF"/>
        <w:spacing w:after="1" w:line="240" w:lineRule="auto"/>
        <w:rPr>
          <w:rFonts w:hint="eastAsia"/>
          <w:color w:val="000000"/>
        </w:rPr>
      </w:pPr>
      <w:r>
        <w:rPr>
          <w:color w:val="000000"/>
        </w:rPr>
        <w:t>Z pewności, że łaska Boża jest z nami, wypływa siła posiadania odwagi w chwili obecnej: odwagi realizowania tego, czego Bóg chce od nas tu i teraz, w każdej dziedzinie naszego życia. Odwagi, by przyjąć powołanie, które ukazuje nam Bóg; odwagi, by żyć naszą wiarą, nie ukrywając jej ani nie pomniejszając.</w:t>
      </w:r>
    </w:p>
    <w:p w:rsidR="00422AF3" w:rsidRDefault="00030523">
      <w:pPr>
        <w:pStyle w:val="Tekstpodstawowy"/>
        <w:shd w:val="clear" w:color="auto" w:fill="FFFFFF"/>
        <w:spacing w:after="0" w:line="240" w:lineRule="auto"/>
        <w:rPr>
          <w:rFonts w:hint="eastAsia"/>
          <w:color w:val="000000"/>
        </w:rPr>
      </w:pPr>
      <w:r>
        <w:rPr>
          <w:color w:val="000000"/>
        </w:rPr>
        <w:t>Tak, bo kiedy otwieramy się na łaskę Bożą, to, co niemożliwe staje się rzeczywistością. „Jeżeli Bóg z nami, któż przeciwko nam?” (</w:t>
      </w:r>
      <w:proofErr w:type="spellStart"/>
      <w:r>
        <w:rPr>
          <w:color w:val="000000"/>
        </w:rPr>
        <w:t>Rz</w:t>
      </w:r>
      <w:proofErr w:type="spellEnd"/>
      <w:r>
        <w:rPr>
          <w:color w:val="000000"/>
        </w:rPr>
        <w:t xml:space="preserve"> 8,31). Łaska Boża dotyka owego „dzisiaj” waszego życia, „porywa” was takimi, jakimi jesteście, ze wszystkimi waszymi lękami i ograniczeniami, ale objawia także wspaniałe plany Boga! Wy, młodzi potrzebujecie poczucia, że ktoś naprawdę w was wierzy: wiedzcie, że Papież wam ufa; że Kościół wam ufa! A wy, ufajcie Kościołowi!</w:t>
      </w:r>
    </w:p>
    <w:p w:rsidR="00422AF3" w:rsidRDefault="00030523">
      <w:pPr>
        <w:pStyle w:val="Tekstpodstawowy"/>
        <w:shd w:val="clear" w:color="auto" w:fill="FFFFFF"/>
        <w:spacing w:after="400" w:line="240" w:lineRule="auto"/>
        <w:rPr>
          <w:rFonts w:hint="eastAsia"/>
        </w:rPr>
      </w:pPr>
      <w:r>
        <w:rPr>
          <w:color w:val="000000"/>
        </w:rPr>
        <w:t xml:space="preserve">Młodej Maryi powierzono ważne zadanie właśnie dlatego, że była młoda. Wy, ludzie młodzi, macie siłę, przechodzicie przez etap życia, w którym z pewnością nie brakuje energii. Używacie tej siły i energii, aby ulepszyć świat, zaczynając od tego, co najbliżej was. Pragnę, aby w Kościele powierzono wam ważne obowiązki, </w:t>
      </w:r>
      <w:r>
        <w:rPr>
          <w:color w:val="000000" w:themeColor="text1"/>
        </w:rPr>
        <w:t>aby była odwaga pozostawiania wam przestrzeni; a Was proszę: przygotujcie się, aby te obowiązki przyjąć.</w:t>
      </w:r>
    </w:p>
    <w:sectPr w:rsidR="00422AF3">
      <w:pgSz w:w="11906" w:h="16838"/>
      <w:pgMar w:top="1134" w:right="1134" w:bottom="1134" w:left="1134"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EE"/>
    <w:family w:val="roman"/>
    <w:pitch w:val="variable"/>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5462"/>
    <w:multiLevelType w:val="multilevel"/>
    <w:tmpl w:val="1A7C6C72"/>
    <w:lvl w:ilvl="0">
      <w:start w:val="1"/>
      <w:numFmt w:val="none"/>
      <w:pStyle w:val="Nagwek1"/>
      <w:suff w:val="nothing"/>
      <w:lvlText w:val=""/>
      <w:lvlJc w:val="left"/>
      <w:pPr>
        <w:ind w:left="0" w:firstLine="0"/>
      </w:pPr>
    </w:lvl>
    <w:lvl w:ilvl="1">
      <w:start w:val="1"/>
      <w:numFmt w:val="none"/>
      <w:pStyle w:val="Nagwek2"/>
      <w:suff w:val="nothing"/>
      <w:lvlText w:val=""/>
      <w:lvlJc w:val="left"/>
      <w:pPr>
        <w:ind w:left="0" w:firstLine="0"/>
      </w:pPr>
    </w:lvl>
    <w:lvl w:ilvl="2">
      <w:start w:val="1"/>
      <w:numFmt w:val="decimal"/>
      <w:pStyle w:val="Nagwek3"/>
      <w:lvlText w:val="%3"/>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9965E92"/>
    <w:multiLevelType w:val="multilevel"/>
    <w:tmpl w:val="B5F4E20C"/>
    <w:lvl w:ilvl="0">
      <w:start w:val="1"/>
      <w:numFmt w:val="bullet"/>
      <w:lvlText w:val=""/>
      <w:lvlJc w:val="left"/>
      <w:pPr>
        <w:ind w:left="862" w:hanging="360"/>
      </w:pPr>
      <w:rPr>
        <w:rFonts w:ascii="Symbol" w:hAnsi="Symbol" w:cs="OpenSymbol" w:hint="default"/>
      </w:rPr>
    </w:lvl>
    <w:lvl w:ilvl="1">
      <w:start w:val="1"/>
      <w:numFmt w:val="bullet"/>
      <w:lvlText w:val="◦"/>
      <w:lvlJc w:val="left"/>
      <w:pPr>
        <w:ind w:left="1222" w:hanging="360"/>
      </w:pPr>
      <w:rPr>
        <w:rFonts w:ascii="OpenSymbol" w:hAnsi="OpenSymbol" w:cs="OpenSymbol" w:hint="default"/>
      </w:rPr>
    </w:lvl>
    <w:lvl w:ilvl="2">
      <w:start w:val="1"/>
      <w:numFmt w:val="bullet"/>
      <w:lvlText w:val="▪"/>
      <w:lvlJc w:val="left"/>
      <w:pPr>
        <w:ind w:left="1582" w:hanging="360"/>
      </w:pPr>
      <w:rPr>
        <w:rFonts w:ascii="OpenSymbol" w:hAnsi="OpenSymbol" w:cs="OpenSymbol" w:hint="default"/>
      </w:rPr>
    </w:lvl>
    <w:lvl w:ilvl="3">
      <w:start w:val="1"/>
      <w:numFmt w:val="bullet"/>
      <w:lvlText w:val=""/>
      <w:lvlJc w:val="left"/>
      <w:pPr>
        <w:ind w:left="1942" w:hanging="360"/>
      </w:pPr>
      <w:rPr>
        <w:rFonts w:ascii="Symbol" w:hAnsi="Symbol" w:cs="OpenSymbol" w:hint="default"/>
      </w:rPr>
    </w:lvl>
    <w:lvl w:ilvl="4">
      <w:start w:val="1"/>
      <w:numFmt w:val="bullet"/>
      <w:lvlText w:val="◦"/>
      <w:lvlJc w:val="left"/>
      <w:pPr>
        <w:ind w:left="2302" w:hanging="360"/>
      </w:pPr>
      <w:rPr>
        <w:rFonts w:ascii="OpenSymbol" w:hAnsi="OpenSymbol" w:cs="OpenSymbol" w:hint="default"/>
      </w:rPr>
    </w:lvl>
    <w:lvl w:ilvl="5">
      <w:start w:val="1"/>
      <w:numFmt w:val="bullet"/>
      <w:lvlText w:val="▪"/>
      <w:lvlJc w:val="left"/>
      <w:pPr>
        <w:ind w:left="2662" w:hanging="360"/>
      </w:pPr>
      <w:rPr>
        <w:rFonts w:ascii="OpenSymbol" w:hAnsi="OpenSymbol" w:cs="OpenSymbol" w:hint="default"/>
      </w:rPr>
    </w:lvl>
    <w:lvl w:ilvl="6">
      <w:start w:val="1"/>
      <w:numFmt w:val="bullet"/>
      <w:lvlText w:val=""/>
      <w:lvlJc w:val="left"/>
      <w:pPr>
        <w:ind w:left="3022" w:hanging="360"/>
      </w:pPr>
      <w:rPr>
        <w:rFonts w:ascii="Symbol" w:hAnsi="Symbol" w:cs="OpenSymbol" w:hint="default"/>
      </w:rPr>
    </w:lvl>
    <w:lvl w:ilvl="7">
      <w:start w:val="1"/>
      <w:numFmt w:val="bullet"/>
      <w:lvlText w:val="◦"/>
      <w:lvlJc w:val="left"/>
      <w:pPr>
        <w:ind w:left="3382" w:hanging="360"/>
      </w:pPr>
      <w:rPr>
        <w:rFonts w:ascii="OpenSymbol" w:hAnsi="OpenSymbol" w:cs="OpenSymbol" w:hint="default"/>
      </w:rPr>
    </w:lvl>
    <w:lvl w:ilvl="8">
      <w:start w:val="1"/>
      <w:numFmt w:val="bullet"/>
      <w:lvlText w:val="▪"/>
      <w:lvlJc w:val="left"/>
      <w:pPr>
        <w:ind w:left="3742" w:hanging="360"/>
      </w:pPr>
      <w:rPr>
        <w:rFonts w:ascii="OpenSymbol" w:hAnsi="OpenSymbol" w:cs="OpenSymbol" w:hint="default"/>
      </w:rPr>
    </w:lvl>
  </w:abstractNum>
  <w:abstractNum w:abstractNumId="2">
    <w:nsid w:val="19FB652A"/>
    <w:multiLevelType w:val="multilevel"/>
    <w:tmpl w:val="9E1624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22D8023D"/>
    <w:multiLevelType w:val="multilevel"/>
    <w:tmpl w:val="309671F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2E071172"/>
    <w:multiLevelType w:val="multilevel"/>
    <w:tmpl w:val="09181CD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39F4096E"/>
    <w:multiLevelType w:val="multilevel"/>
    <w:tmpl w:val="F24E286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44651A84"/>
    <w:multiLevelType w:val="multilevel"/>
    <w:tmpl w:val="E2707AE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48A47145"/>
    <w:multiLevelType w:val="multilevel"/>
    <w:tmpl w:val="4D1A652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4B136483"/>
    <w:multiLevelType w:val="multilevel"/>
    <w:tmpl w:val="726AB914"/>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4C8C6C04"/>
    <w:multiLevelType w:val="multilevel"/>
    <w:tmpl w:val="3D0A340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4DF624D7"/>
    <w:multiLevelType w:val="multilevel"/>
    <w:tmpl w:val="294CA9F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535A599E"/>
    <w:multiLevelType w:val="multilevel"/>
    <w:tmpl w:val="AF420CD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56FC59C8"/>
    <w:multiLevelType w:val="multilevel"/>
    <w:tmpl w:val="4DAC33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lvlText w:val="%3"/>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58E346F2"/>
    <w:multiLevelType w:val="multilevel"/>
    <w:tmpl w:val="E27087C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lvlText w:val="%3"/>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AD8699A"/>
    <w:multiLevelType w:val="multilevel"/>
    <w:tmpl w:val="1CA4FEE6"/>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
    <w:nsid w:val="757975DB"/>
    <w:multiLevelType w:val="multilevel"/>
    <w:tmpl w:val="34EA8486"/>
    <w:lvl w:ilvl="0">
      <w:start w:val="1"/>
      <w:numFmt w:val="upperRoman"/>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6">
    <w:nsid w:val="7CE373E5"/>
    <w:multiLevelType w:val="multilevel"/>
    <w:tmpl w:val="B33488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lvlText w:val="%3"/>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3"/>
  </w:num>
  <w:num w:numId="3">
    <w:abstractNumId w:val="14"/>
  </w:num>
  <w:num w:numId="4">
    <w:abstractNumId w:val="3"/>
  </w:num>
  <w:num w:numId="5">
    <w:abstractNumId w:val="11"/>
  </w:num>
  <w:num w:numId="6">
    <w:abstractNumId w:val="6"/>
  </w:num>
  <w:num w:numId="7">
    <w:abstractNumId w:val="4"/>
  </w:num>
  <w:num w:numId="8">
    <w:abstractNumId w:val="1"/>
  </w:num>
  <w:num w:numId="9">
    <w:abstractNumId w:val="10"/>
  </w:num>
  <w:num w:numId="10">
    <w:abstractNumId w:val="7"/>
  </w:num>
  <w:num w:numId="11">
    <w:abstractNumId w:val="9"/>
  </w:num>
  <w:num w:numId="12">
    <w:abstractNumId w:val="5"/>
  </w:num>
  <w:num w:numId="13">
    <w:abstractNumId w:val="2"/>
  </w:num>
  <w:num w:numId="14">
    <w:abstractNumId w:val="8"/>
  </w:num>
  <w:num w:numId="15">
    <w:abstractNumId w:val="15"/>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AF3"/>
    <w:rsid w:val="00030523"/>
    <w:rsid w:val="00422AF3"/>
    <w:rsid w:val="00641DE1"/>
    <w:rsid w:val="006E0EA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kern w:val="2"/>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textAlignment w:val="baseline"/>
    </w:pPr>
    <w:rPr>
      <w:sz w:val="24"/>
    </w:rPr>
  </w:style>
  <w:style w:type="paragraph" w:styleId="Nagwek1">
    <w:name w:val="heading 1"/>
    <w:basedOn w:val="Nagwek"/>
    <w:next w:val="Tekstpodstawowy"/>
    <w:qFormat/>
    <w:pPr>
      <w:numPr>
        <w:numId w:val="1"/>
      </w:numPr>
      <w:outlineLvl w:val="0"/>
    </w:pPr>
    <w:rPr>
      <w:b/>
      <w:bCs/>
    </w:rPr>
  </w:style>
  <w:style w:type="paragraph" w:styleId="Nagwek2">
    <w:name w:val="heading 2"/>
    <w:basedOn w:val="Nagwek"/>
    <w:next w:val="Tekstpodstawowy"/>
    <w:qFormat/>
    <w:pPr>
      <w:numPr>
        <w:ilvl w:val="1"/>
        <w:numId w:val="1"/>
      </w:numPr>
      <w:spacing w:before="200" w:after="0"/>
      <w:outlineLvl w:val="1"/>
    </w:pPr>
    <w:rPr>
      <w:b/>
      <w:bCs/>
    </w:rPr>
  </w:style>
  <w:style w:type="paragraph" w:styleId="Nagwek3">
    <w:name w:val="heading 3"/>
    <w:basedOn w:val="Nagwek"/>
    <w:next w:val="Tekstpodstawowy"/>
    <w:qFormat/>
    <w:pPr>
      <w:numPr>
        <w:ilvl w:val="2"/>
        <w:numId w:val="1"/>
      </w:numPr>
      <w:spacing w:before="140" w:after="0"/>
      <w:outlineLvl w:val="2"/>
    </w:pPr>
    <w:rPr>
      <w:b/>
      <w:bCs/>
    </w:rPr>
  </w:style>
  <w:style w:type="paragraph" w:styleId="Nagwek4">
    <w:name w:val="heading 4"/>
    <w:basedOn w:val="Normalny"/>
    <w:next w:val="Normalny"/>
    <w:link w:val="Nagwek4Znak"/>
    <w:uiPriority w:val="9"/>
    <w:unhideWhenUsed/>
    <w:qFormat/>
    <w:rsid w:val="00DA240A"/>
    <w:pPr>
      <w:keepNext/>
      <w:keepLines/>
      <w:spacing w:before="200"/>
      <w:outlineLvl w:val="3"/>
    </w:pPr>
    <w:rPr>
      <w:rFonts w:asciiTheme="majorHAnsi" w:eastAsiaTheme="majorEastAsia" w:hAnsiTheme="majorHAnsi" w:cs="Mangal"/>
      <w:b/>
      <w:bCs/>
      <w:i/>
      <w:iCs/>
      <w:color w:val="4F81BD" w:themeColor="accent1"/>
      <w:szCs w:val="21"/>
    </w:rPr>
  </w:style>
  <w:style w:type="paragraph" w:styleId="Nagwek5">
    <w:name w:val="heading 5"/>
    <w:basedOn w:val="Normalny"/>
    <w:next w:val="Normalny"/>
    <w:link w:val="Nagwek5Znak"/>
    <w:uiPriority w:val="9"/>
    <w:unhideWhenUsed/>
    <w:qFormat/>
    <w:rsid w:val="00DA240A"/>
    <w:pPr>
      <w:keepNext/>
      <w:keepLines/>
      <w:spacing w:before="200"/>
      <w:outlineLvl w:val="4"/>
    </w:pPr>
    <w:rPr>
      <w:rFonts w:asciiTheme="majorHAnsi" w:eastAsiaTheme="majorEastAsia" w:hAnsiTheme="majorHAnsi" w:cs="Mangal"/>
      <w:color w:val="243F60"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character" w:customStyle="1" w:styleId="Znakiprzypiswdolnych">
    <w:name w:val="Znaki przypisów dolnych"/>
    <w:qFormat/>
  </w:style>
  <w:style w:type="character" w:customStyle="1" w:styleId="Zakotwiczenieprzypisudolnego">
    <w:name w:val="Zakotwiczenie przypisu dolnego"/>
    <w:rPr>
      <w:sz w:val="16"/>
    </w:rPr>
  </w:style>
  <w:style w:type="character" w:customStyle="1" w:styleId="FootnoteCharacters">
    <w:name w:val="Footnote Characters"/>
    <w:basedOn w:val="Domylnaczcionkaakapitu"/>
    <w:qFormat/>
    <w:rPr>
      <w:sz w:val="16"/>
    </w:rPr>
  </w:style>
  <w:style w:type="character" w:customStyle="1" w:styleId="WWCharLFO4LVL1">
    <w:name w:val="WW_CharLFO4LVL1"/>
    <w:qFormat/>
    <w:rPr>
      <w:rFonts w:ascii="OpenSymbol" w:eastAsia="OpenSymbol" w:hAnsi="OpenSymbol" w:cs="OpenSymbol"/>
    </w:rPr>
  </w:style>
  <w:style w:type="character" w:customStyle="1" w:styleId="WWCharLFO4LVL2">
    <w:name w:val="WW_CharLFO4LVL2"/>
    <w:qFormat/>
    <w:rPr>
      <w:rFonts w:ascii="OpenSymbol" w:eastAsia="OpenSymbol" w:hAnsi="OpenSymbol" w:cs="OpenSymbol"/>
    </w:rPr>
  </w:style>
  <w:style w:type="character" w:customStyle="1" w:styleId="WWCharLFO4LVL3">
    <w:name w:val="WW_CharLFO4LVL3"/>
    <w:qFormat/>
    <w:rPr>
      <w:rFonts w:ascii="OpenSymbol" w:eastAsia="OpenSymbol" w:hAnsi="OpenSymbol" w:cs="OpenSymbol"/>
    </w:rPr>
  </w:style>
  <w:style w:type="character" w:customStyle="1" w:styleId="WWCharLFO4LVL4">
    <w:name w:val="WW_CharLFO4LVL4"/>
    <w:qFormat/>
    <w:rPr>
      <w:rFonts w:ascii="OpenSymbol" w:eastAsia="OpenSymbol" w:hAnsi="OpenSymbol" w:cs="OpenSymbol"/>
    </w:rPr>
  </w:style>
  <w:style w:type="character" w:customStyle="1" w:styleId="WWCharLFO4LVL5">
    <w:name w:val="WW_CharLFO4LVL5"/>
    <w:qFormat/>
    <w:rPr>
      <w:rFonts w:ascii="OpenSymbol" w:eastAsia="OpenSymbol" w:hAnsi="OpenSymbol" w:cs="OpenSymbol"/>
    </w:rPr>
  </w:style>
  <w:style w:type="character" w:customStyle="1" w:styleId="WWCharLFO4LVL6">
    <w:name w:val="WW_CharLFO4LVL6"/>
    <w:qFormat/>
    <w:rPr>
      <w:rFonts w:ascii="OpenSymbol" w:eastAsia="OpenSymbol" w:hAnsi="OpenSymbol" w:cs="OpenSymbol"/>
    </w:rPr>
  </w:style>
  <w:style w:type="character" w:customStyle="1" w:styleId="WWCharLFO4LVL7">
    <w:name w:val="WW_CharLFO4LVL7"/>
    <w:qFormat/>
    <w:rPr>
      <w:rFonts w:ascii="OpenSymbol" w:eastAsia="OpenSymbol" w:hAnsi="OpenSymbol" w:cs="OpenSymbol"/>
    </w:rPr>
  </w:style>
  <w:style w:type="character" w:customStyle="1" w:styleId="WWCharLFO4LVL8">
    <w:name w:val="WW_CharLFO4LVL8"/>
    <w:qFormat/>
    <w:rPr>
      <w:rFonts w:ascii="OpenSymbol" w:eastAsia="OpenSymbol" w:hAnsi="OpenSymbol" w:cs="OpenSymbol"/>
    </w:rPr>
  </w:style>
  <w:style w:type="character" w:customStyle="1" w:styleId="WWCharLFO4LVL9">
    <w:name w:val="WW_CharLFO4LVL9"/>
    <w:qFormat/>
    <w:rPr>
      <w:rFonts w:ascii="OpenSymbol" w:eastAsia="OpenSymbol" w:hAnsi="OpenSymbol" w:cs="OpenSymbol"/>
    </w:rPr>
  </w:style>
  <w:style w:type="character" w:customStyle="1" w:styleId="WWCharLFO5LVL1">
    <w:name w:val="WW_CharLFO5LVL1"/>
    <w:qFormat/>
    <w:rPr>
      <w:rFonts w:ascii="OpenSymbol" w:eastAsia="OpenSymbol" w:hAnsi="OpenSymbol" w:cs="OpenSymbol"/>
    </w:rPr>
  </w:style>
  <w:style w:type="character" w:customStyle="1" w:styleId="WWCharLFO5LVL2">
    <w:name w:val="WW_CharLFO5LVL2"/>
    <w:qFormat/>
    <w:rPr>
      <w:rFonts w:ascii="OpenSymbol" w:eastAsia="OpenSymbol" w:hAnsi="OpenSymbol" w:cs="OpenSymbol"/>
    </w:rPr>
  </w:style>
  <w:style w:type="character" w:customStyle="1" w:styleId="WWCharLFO5LVL3">
    <w:name w:val="WW_CharLFO5LVL3"/>
    <w:qFormat/>
    <w:rPr>
      <w:rFonts w:ascii="OpenSymbol" w:eastAsia="OpenSymbol" w:hAnsi="OpenSymbol" w:cs="OpenSymbol"/>
    </w:rPr>
  </w:style>
  <w:style w:type="character" w:customStyle="1" w:styleId="WWCharLFO5LVL4">
    <w:name w:val="WW_CharLFO5LVL4"/>
    <w:qFormat/>
    <w:rPr>
      <w:rFonts w:ascii="OpenSymbol" w:eastAsia="OpenSymbol" w:hAnsi="OpenSymbol" w:cs="OpenSymbol"/>
    </w:rPr>
  </w:style>
  <w:style w:type="character" w:customStyle="1" w:styleId="WWCharLFO5LVL5">
    <w:name w:val="WW_CharLFO5LVL5"/>
    <w:qFormat/>
    <w:rPr>
      <w:rFonts w:ascii="OpenSymbol" w:eastAsia="OpenSymbol" w:hAnsi="OpenSymbol" w:cs="OpenSymbol"/>
    </w:rPr>
  </w:style>
  <w:style w:type="character" w:customStyle="1" w:styleId="WWCharLFO5LVL6">
    <w:name w:val="WW_CharLFO5LVL6"/>
    <w:qFormat/>
    <w:rPr>
      <w:rFonts w:ascii="OpenSymbol" w:eastAsia="OpenSymbol" w:hAnsi="OpenSymbol" w:cs="OpenSymbol"/>
    </w:rPr>
  </w:style>
  <w:style w:type="character" w:customStyle="1" w:styleId="WWCharLFO5LVL7">
    <w:name w:val="WW_CharLFO5LVL7"/>
    <w:qFormat/>
    <w:rPr>
      <w:rFonts w:ascii="OpenSymbol" w:eastAsia="OpenSymbol" w:hAnsi="OpenSymbol" w:cs="OpenSymbol"/>
    </w:rPr>
  </w:style>
  <w:style w:type="character" w:customStyle="1" w:styleId="WWCharLFO5LVL8">
    <w:name w:val="WW_CharLFO5LVL8"/>
    <w:qFormat/>
    <w:rPr>
      <w:rFonts w:ascii="OpenSymbol" w:eastAsia="OpenSymbol" w:hAnsi="OpenSymbol" w:cs="OpenSymbol"/>
    </w:rPr>
  </w:style>
  <w:style w:type="character" w:customStyle="1" w:styleId="WWCharLFO5LVL9">
    <w:name w:val="WW_CharLFO5LVL9"/>
    <w:qFormat/>
    <w:rPr>
      <w:rFonts w:ascii="OpenSymbol" w:eastAsia="OpenSymbol" w:hAnsi="OpenSymbol" w:cs="OpenSymbol"/>
    </w:rPr>
  </w:style>
  <w:style w:type="character" w:customStyle="1" w:styleId="WWCharLFO7LVL1">
    <w:name w:val="WW_CharLFO7LVL1"/>
    <w:qFormat/>
    <w:rPr>
      <w:rFonts w:ascii="OpenSymbol" w:eastAsia="OpenSymbol" w:hAnsi="OpenSymbol" w:cs="OpenSymbol"/>
    </w:rPr>
  </w:style>
  <w:style w:type="character" w:customStyle="1" w:styleId="WWCharLFO7LVL2">
    <w:name w:val="WW_CharLFO7LVL2"/>
    <w:qFormat/>
    <w:rPr>
      <w:rFonts w:ascii="OpenSymbol" w:eastAsia="OpenSymbol" w:hAnsi="OpenSymbol" w:cs="OpenSymbol"/>
    </w:rPr>
  </w:style>
  <w:style w:type="character" w:customStyle="1" w:styleId="WWCharLFO7LVL3">
    <w:name w:val="WW_CharLFO7LVL3"/>
    <w:qFormat/>
    <w:rPr>
      <w:rFonts w:ascii="OpenSymbol" w:eastAsia="OpenSymbol" w:hAnsi="OpenSymbol" w:cs="OpenSymbol"/>
    </w:rPr>
  </w:style>
  <w:style w:type="character" w:customStyle="1" w:styleId="WWCharLFO7LVL4">
    <w:name w:val="WW_CharLFO7LVL4"/>
    <w:qFormat/>
    <w:rPr>
      <w:rFonts w:ascii="OpenSymbol" w:eastAsia="OpenSymbol" w:hAnsi="OpenSymbol" w:cs="OpenSymbol"/>
    </w:rPr>
  </w:style>
  <w:style w:type="character" w:customStyle="1" w:styleId="WWCharLFO7LVL5">
    <w:name w:val="WW_CharLFO7LVL5"/>
    <w:qFormat/>
    <w:rPr>
      <w:rFonts w:ascii="OpenSymbol" w:eastAsia="OpenSymbol" w:hAnsi="OpenSymbol" w:cs="OpenSymbol"/>
    </w:rPr>
  </w:style>
  <w:style w:type="character" w:customStyle="1" w:styleId="WWCharLFO7LVL6">
    <w:name w:val="WW_CharLFO7LVL6"/>
    <w:qFormat/>
    <w:rPr>
      <w:rFonts w:ascii="OpenSymbol" w:eastAsia="OpenSymbol" w:hAnsi="OpenSymbol" w:cs="OpenSymbol"/>
    </w:rPr>
  </w:style>
  <w:style w:type="character" w:customStyle="1" w:styleId="WWCharLFO7LVL7">
    <w:name w:val="WW_CharLFO7LVL7"/>
    <w:qFormat/>
    <w:rPr>
      <w:rFonts w:ascii="OpenSymbol" w:eastAsia="OpenSymbol" w:hAnsi="OpenSymbol" w:cs="OpenSymbol"/>
    </w:rPr>
  </w:style>
  <w:style w:type="character" w:customStyle="1" w:styleId="WWCharLFO7LVL8">
    <w:name w:val="WW_CharLFO7LVL8"/>
    <w:qFormat/>
    <w:rPr>
      <w:rFonts w:ascii="OpenSymbol" w:eastAsia="OpenSymbol" w:hAnsi="OpenSymbol" w:cs="OpenSymbol"/>
    </w:rPr>
  </w:style>
  <w:style w:type="character" w:customStyle="1" w:styleId="WWCharLFO7LVL9">
    <w:name w:val="WW_CharLFO7LVL9"/>
    <w:qFormat/>
    <w:rPr>
      <w:rFonts w:ascii="OpenSymbol" w:eastAsia="OpenSymbol" w:hAnsi="OpenSymbol" w:cs="OpenSymbol"/>
    </w:rPr>
  </w:style>
  <w:style w:type="character" w:customStyle="1" w:styleId="WWCharLFO8LVL1">
    <w:name w:val="WW_CharLFO8LVL1"/>
    <w:qFormat/>
    <w:rPr>
      <w:rFonts w:ascii="OpenSymbol" w:eastAsia="OpenSymbol" w:hAnsi="OpenSymbol" w:cs="OpenSymbol"/>
    </w:rPr>
  </w:style>
  <w:style w:type="character" w:customStyle="1" w:styleId="WWCharLFO8LVL2">
    <w:name w:val="WW_CharLFO8LVL2"/>
    <w:qFormat/>
    <w:rPr>
      <w:rFonts w:ascii="OpenSymbol" w:eastAsia="OpenSymbol" w:hAnsi="OpenSymbol" w:cs="OpenSymbol"/>
    </w:rPr>
  </w:style>
  <w:style w:type="character" w:customStyle="1" w:styleId="WWCharLFO8LVL3">
    <w:name w:val="WW_CharLFO8LVL3"/>
    <w:qFormat/>
    <w:rPr>
      <w:rFonts w:ascii="OpenSymbol" w:eastAsia="OpenSymbol" w:hAnsi="OpenSymbol" w:cs="OpenSymbol"/>
    </w:rPr>
  </w:style>
  <w:style w:type="character" w:customStyle="1" w:styleId="WWCharLFO8LVL4">
    <w:name w:val="WW_CharLFO8LVL4"/>
    <w:qFormat/>
    <w:rPr>
      <w:rFonts w:ascii="OpenSymbol" w:eastAsia="OpenSymbol" w:hAnsi="OpenSymbol" w:cs="OpenSymbol"/>
    </w:rPr>
  </w:style>
  <w:style w:type="character" w:customStyle="1" w:styleId="WWCharLFO8LVL5">
    <w:name w:val="WW_CharLFO8LVL5"/>
    <w:qFormat/>
    <w:rPr>
      <w:rFonts w:ascii="OpenSymbol" w:eastAsia="OpenSymbol" w:hAnsi="OpenSymbol" w:cs="OpenSymbol"/>
    </w:rPr>
  </w:style>
  <w:style w:type="character" w:customStyle="1" w:styleId="WWCharLFO8LVL6">
    <w:name w:val="WW_CharLFO8LVL6"/>
    <w:qFormat/>
    <w:rPr>
      <w:rFonts w:ascii="OpenSymbol" w:eastAsia="OpenSymbol" w:hAnsi="OpenSymbol" w:cs="OpenSymbol"/>
    </w:rPr>
  </w:style>
  <w:style w:type="character" w:customStyle="1" w:styleId="WWCharLFO8LVL7">
    <w:name w:val="WW_CharLFO8LVL7"/>
    <w:qFormat/>
    <w:rPr>
      <w:rFonts w:ascii="OpenSymbol" w:eastAsia="OpenSymbol" w:hAnsi="OpenSymbol" w:cs="OpenSymbol"/>
    </w:rPr>
  </w:style>
  <w:style w:type="character" w:customStyle="1" w:styleId="WWCharLFO8LVL8">
    <w:name w:val="WW_CharLFO8LVL8"/>
    <w:qFormat/>
    <w:rPr>
      <w:rFonts w:ascii="OpenSymbol" w:eastAsia="OpenSymbol" w:hAnsi="OpenSymbol" w:cs="OpenSymbol"/>
    </w:rPr>
  </w:style>
  <w:style w:type="character" w:customStyle="1" w:styleId="WWCharLFO8LVL9">
    <w:name w:val="WW_CharLFO8LVL9"/>
    <w:qFormat/>
    <w:rPr>
      <w:rFonts w:ascii="OpenSymbol" w:eastAsia="OpenSymbol" w:hAnsi="OpenSymbol" w:cs="OpenSymbol"/>
    </w:rPr>
  </w:style>
  <w:style w:type="character" w:customStyle="1" w:styleId="WWCharLFO10LVL1">
    <w:name w:val="WW_CharLFO10LVL1"/>
    <w:qFormat/>
    <w:rPr>
      <w:rFonts w:ascii="OpenSymbol" w:eastAsia="OpenSymbol" w:hAnsi="OpenSymbol" w:cs="OpenSymbol"/>
    </w:rPr>
  </w:style>
  <w:style w:type="character" w:customStyle="1" w:styleId="WWCharLFO10LVL2">
    <w:name w:val="WW_CharLFO10LVL2"/>
    <w:qFormat/>
    <w:rPr>
      <w:rFonts w:ascii="OpenSymbol" w:eastAsia="OpenSymbol" w:hAnsi="OpenSymbol" w:cs="OpenSymbol"/>
    </w:rPr>
  </w:style>
  <w:style w:type="character" w:customStyle="1" w:styleId="WWCharLFO10LVL3">
    <w:name w:val="WW_CharLFO10LVL3"/>
    <w:qFormat/>
    <w:rPr>
      <w:rFonts w:ascii="OpenSymbol" w:eastAsia="OpenSymbol" w:hAnsi="OpenSymbol" w:cs="OpenSymbol"/>
    </w:rPr>
  </w:style>
  <w:style w:type="character" w:customStyle="1" w:styleId="WWCharLFO10LVL4">
    <w:name w:val="WW_CharLFO10LVL4"/>
    <w:qFormat/>
    <w:rPr>
      <w:rFonts w:ascii="OpenSymbol" w:eastAsia="OpenSymbol" w:hAnsi="OpenSymbol" w:cs="OpenSymbol"/>
    </w:rPr>
  </w:style>
  <w:style w:type="character" w:customStyle="1" w:styleId="WWCharLFO10LVL5">
    <w:name w:val="WW_CharLFO10LVL5"/>
    <w:qFormat/>
    <w:rPr>
      <w:rFonts w:ascii="OpenSymbol" w:eastAsia="OpenSymbol" w:hAnsi="OpenSymbol" w:cs="OpenSymbol"/>
    </w:rPr>
  </w:style>
  <w:style w:type="character" w:customStyle="1" w:styleId="WWCharLFO10LVL6">
    <w:name w:val="WW_CharLFO10LVL6"/>
    <w:qFormat/>
    <w:rPr>
      <w:rFonts w:ascii="OpenSymbol" w:eastAsia="OpenSymbol" w:hAnsi="OpenSymbol" w:cs="OpenSymbol"/>
    </w:rPr>
  </w:style>
  <w:style w:type="character" w:customStyle="1" w:styleId="WWCharLFO10LVL7">
    <w:name w:val="WW_CharLFO10LVL7"/>
    <w:qFormat/>
    <w:rPr>
      <w:rFonts w:ascii="OpenSymbol" w:eastAsia="OpenSymbol" w:hAnsi="OpenSymbol" w:cs="OpenSymbol"/>
    </w:rPr>
  </w:style>
  <w:style w:type="character" w:customStyle="1" w:styleId="WWCharLFO10LVL8">
    <w:name w:val="WW_CharLFO10LVL8"/>
    <w:qFormat/>
    <w:rPr>
      <w:rFonts w:ascii="OpenSymbol" w:eastAsia="OpenSymbol" w:hAnsi="OpenSymbol" w:cs="OpenSymbol"/>
    </w:rPr>
  </w:style>
  <w:style w:type="character" w:customStyle="1" w:styleId="WWCharLFO10LVL9">
    <w:name w:val="WW_CharLFO10LVL9"/>
    <w:qFormat/>
    <w:rPr>
      <w:rFonts w:ascii="OpenSymbol" w:eastAsia="OpenSymbol" w:hAnsi="OpenSymbol" w:cs="OpenSymbol"/>
    </w:rPr>
  </w:style>
  <w:style w:type="character" w:customStyle="1" w:styleId="WWCharLFO11LVL1">
    <w:name w:val="WW_CharLFO11LVL1"/>
    <w:qFormat/>
    <w:rPr>
      <w:rFonts w:ascii="OpenSymbol" w:eastAsia="OpenSymbol" w:hAnsi="OpenSymbol" w:cs="OpenSymbol"/>
    </w:rPr>
  </w:style>
  <w:style w:type="character" w:customStyle="1" w:styleId="WWCharLFO11LVL2">
    <w:name w:val="WW_CharLFO11LVL2"/>
    <w:qFormat/>
    <w:rPr>
      <w:rFonts w:ascii="OpenSymbol" w:eastAsia="OpenSymbol" w:hAnsi="OpenSymbol" w:cs="OpenSymbol"/>
    </w:rPr>
  </w:style>
  <w:style w:type="character" w:customStyle="1" w:styleId="WWCharLFO11LVL3">
    <w:name w:val="WW_CharLFO11LVL3"/>
    <w:qFormat/>
    <w:rPr>
      <w:rFonts w:ascii="OpenSymbol" w:eastAsia="OpenSymbol" w:hAnsi="OpenSymbol" w:cs="OpenSymbol"/>
    </w:rPr>
  </w:style>
  <w:style w:type="character" w:customStyle="1" w:styleId="WWCharLFO11LVL4">
    <w:name w:val="WW_CharLFO11LVL4"/>
    <w:qFormat/>
    <w:rPr>
      <w:rFonts w:ascii="OpenSymbol" w:eastAsia="OpenSymbol" w:hAnsi="OpenSymbol" w:cs="OpenSymbol"/>
    </w:rPr>
  </w:style>
  <w:style w:type="character" w:customStyle="1" w:styleId="WWCharLFO11LVL5">
    <w:name w:val="WW_CharLFO11LVL5"/>
    <w:qFormat/>
    <w:rPr>
      <w:rFonts w:ascii="OpenSymbol" w:eastAsia="OpenSymbol" w:hAnsi="OpenSymbol" w:cs="OpenSymbol"/>
    </w:rPr>
  </w:style>
  <w:style w:type="character" w:customStyle="1" w:styleId="WWCharLFO11LVL6">
    <w:name w:val="WW_CharLFO11LVL6"/>
    <w:qFormat/>
    <w:rPr>
      <w:rFonts w:ascii="OpenSymbol" w:eastAsia="OpenSymbol" w:hAnsi="OpenSymbol" w:cs="OpenSymbol"/>
    </w:rPr>
  </w:style>
  <w:style w:type="character" w:customStyle="1" w:styleId="WWCharLFO11LVL7">
    <w:name w:val="WW_CharLFO11LVL7"/>
    <w:qFormat/>
    <w:rPr>
      <w:rFonts w:ascii="OpenSymbol" w:eastAsia="OpenSymbol" w:hAnsi="OpenSymbol" w:cs="OpenSymbol"/>
    </w:rPr>
  </w:style>
  <w:style w:type="character" w:customStyle="1" w:styleId="WWCharLFO11LVL8">
    <w:name w:val="WW_CharLFO11LVL8"/>
    <w:qFormat/>
    <w:rPr>
      <w:rFonts w:ascii="OpenSymbol" w:eastAsia="OpenSymbol" w:hAnsi="OpenSymbol" w:cs="OpenSymbol"/>
    </w:rPr>
  </w:style>
  <w:style w:type="character" w:customStyle="1" w:styleId="WWCharLFO11LVL9">
    <w:name w:val="WW_CharLFO11LVL9"/>
    <w:qFormat/>
    <w:rPr>
      <w:rFonts w:ascii="OpenSymbol" w:eastAsia="OpenSymbol" w:hAnsi="OpenSymbol" w:cs="OpenSymbol"/>
    </w:rPr>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czeinternetowe">
    <w:name w:val="Łącze internetowe"/>
    <w:basedOn w:val="Domylnaczcionkaakapitu"/>
    <w:uiPriority w:val="99"/>
    <w:unhideWhenUsed/>
    <w:rsid w:val="00643234"/>
    <w:rPr>
      <w:color w:val="0000FF" w:themeColor="hyperlink"/>
      <w:u w:val="single"/>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Nagwek4Znak">
    <w:name w:val="Nagłówek 4 Znak"/>
    <w:basedOn w:val="Domylnaczcionkaakapitu"/>
    <w:link w:val="Nagwek4"/>
    <w:uiPriority w:val="9"/>
    <w:qFormat/>
    <w:rsid w:val="00DA240A"/>
    <w:rPr>
      <w:rFonts w:asciiTheme="majorHAnsi" w:eastAsiaTheme="majorEastAsia" w:hAnsiTheme="majorHAnsi" w:cs="Mangal"/>
      <w:b/>
      <w:bCs/>
      <w:i/>
      <w:iCs/>
      <w:color w:val="4F81BD" w:themeColor="accent1"/>
      <w:sz w:val="24"/>
      <w:szCs w:val="21"/>
    </w:rPr>
  </w:style>
  <w:style w:type="character" w:customStyle="1" w:styleId="Nagwek5Znak">
    <w:name w:val="Nagłówek 5 Znak"/>
    <w:basedOn w:val="Domylnaczcionkaakapitu"/>
    <w:link w:val="Nagwek5"/>
    <w:uiPriority w:val="9"/>
    <w:qFormat/>
    <w:rsid w:val="00DA240A"/>
    <w:rPr>
      <w:rFonts w:asciiTheme="majorHAnsi" w:eastAsiaTheme="majorEastAsia" w:hAnsiTheme="majorHAnsi" w:cs="Mangal"/>
      <w:color w:val="243F60" w:themeColor="accent1" w:themeShade="7F"/>
      <w:sz w:val="24"/>
      <w:szCs w:val="21"/>
    </w:rPr>
  </w:style>
  <w:style w:type="character" w:customStyle="1" w:styleId="TekstpodstawowywcityZnak">
    <w:name w:val="Tekst podstawowy wcięty Znak"/>
    <w:basedOn w:val="Domylnaczcionkaakapitu"/>
    <w:link w:val="Tekstpodstawowywcity"/>
    <w:uiPriority w:val="99"/>
    <w:semiHidden/>
    <w:qFormat/>
    <w:rsid w:val="00DA240A"/>
    <w:rPr>
      <w:rFonts w:cs="Mangal"/>
      <w:sz w:val="24"/>
      <w:szCs w:val="21"/>
    </w:rPr>
  </w:style>
  <w:style w:type="character" w:customStyle="1" w:styleId="Tekstpodstawowyzwciciem2Znak">
    <w:name w:val="Tekst podstawowy z wcięciem 2 Znak"/>
    <w:basedOn w:val="TekstpodstawowywcityZnak"/>
    <w:link w:val="Tekstpodstawowyzwciciem2"/>
    <w:uiPriority w:val="99"/>
    <w:qFormat/>
    <w:rsid w:val="00DA240A"/>
    <w:rPr>
      <w:rFonts w:cs="Mangal"/>
      <w:sz w:val="24"/>
      <w:szCs w:val="21"/>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ascii="Times New Roman" w:hAnsi="Times New Roman"/>
      <w:i/>
    </w:rPr>
  </w:style>
  <w:style w:type="paragraph" w:styleId="Nagwek">
    <w:name w:val="header"/>
    <w:basedOn w:val="Normalny"/>
    <w:next w:val="Tekstpodstawowy"/>
    <w:qFormat/>
    <w:pPr>
      <w:keepNext/>
      <w:spacing w:before="240" w:after="120"/>
    </w:pPr>
    <w:rPr>
      <w:rFonts w:ascii="Liberation Sans" w:eastAsia="Microsoft YaHei" w:hAnsi="Liberation Sans" w:cs="Liberation Sans"/>
      <w:sz w:val="28"/>
      <w:szCs w:val="28"/>
    </w:rPr>
  </w:style>
  <w:style w:type="paragraph" w:styleId="Tekstpodstawowy">
    <w:name w:val="Body Text"/>
    <w:basedOn w:val="Normalny"/>
    <w:pPr>
      <w:spacing w:after="140" w:line="288" w:lineRule="auto"/>
      <w:jc w:val="both"/>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Tytu">
    <w:name w:val="Title"/>
    <w:basedOn w:val="Nagwek"/>
    <w:next w:val="Tekstpodstawowy"/>
    <w:qFormat/>
    <w:pPr>
      <w:jc w:val="center"/>
    </w:pPr>
    <w:rPr>
      <w:b/>
      <w:bCs/>
      <w:sz w:val="56"/>
      <w:szCs w:val="56"/>
    </w:rPr>
  </w:style>
  <w:style w:type="paragraph" w:styleId="Podtytu">
    <w:name w:val="Subtitle"/>
    <w:basedOn w:val="Nagwek"/>
    <w:next w:val="Tekstpodstawowy"/>
    <w:qFormat/>
    <w:pPr>
      <w:spacing w:before="60" w:after="0"/>
      <w:jc w:val="center"/>
    </w:pPr>
    <w:rPr>
      <w:sz w:val="36"/>
      <w:szCs w:val="36"/>
    </w:rPr>
  </w:style>
  <w:style w:type="paragraph" w:styleId="Tekstprzypisudolnego">
    <w:name w:val="footnote text"/>
    <w:basedOn w:val="Normalny"/>
    <w:pPr>
      <w:suppressLineNumbers/>
      <w:ind w:left="339" w:hanging="339"/>
    </w:pPr>
    <w:rPr>
      <w:sz w:val="20"/>
      <w:szCs w:val="20"/>
    </w:rPr>
  </w:style>
  <w:style w:type="paragraph" w:styleId="NormalnyWeb">
    <w:name w:val="Normal (Web)"/>
    <w:basedOn w:val="Normalny"/>
    <w:uiPriority w:val="99"/>
    <w:semiHidden/>
    <w:unhideWhenUsed/>
    <w:qFormat/>
    <w:rsid w:val="00406D5F"/>
    <w:pPr>
      <w:suppressAutoHyphens w:val="0"/>
      <w:spacing w:beforeAutospacing="1" w:afterAutospacing="1"/>
      <w:textAlignment w:val="auto"/>
    </w:pPr>
    <w:rPr>
      <w:rFonts w:ascii="Times New Roman" w:eastAsia="Times New Roman" w:hAnsi="Times New Roman" w:cs="Times New Roman"/>
      <w:kern w:val="0"/>
      <w:lang w:eastAsia="pl-PL" w:bidi="ar-SA"/>
    </w:rPr>
  </w:style>
  <w:style w:type="paragraph" w:styleId="Listapunktowana3">
    <w:name w:val="List Bullet 3"/>
    <w:basedOn w:val="Normalny"/>
    <w:uiPriority w:val="99"/>
    <w:unhideWhenUsed/>
    <w:qFormat/>
    <w:rsid w:val="00DA240A"/>
    <w:pPr>
      <w:contextualSpacing/>
    </w:pPr>
    <w:rPr>
      <w:rFonts w:cs="Mangal"/>
      <w:szCs w:val="21"/>
    </w:rPr>
  </w:style>
  <w:style w:type="paragraph" w:styleId="Listapunktowana4">
    <w:name w:val="List Bullet 4"/>
    <w:basedOn w:val="Normalny"/>
    <w:uiPriority w:val="99"/>
    <w:unhideWhenUsed/>
    <w:rsid w:val="00DA240A"/>
    <w:pPr>
      <w:ind w:left="849" w:hanging="283"/>
      <w:contextualSpacing/>
    </w:pPr>
    <w:rPr>
      <w:rFonts w:cs="Mangal"/>
      <w:szCs w:val="21"/>
    </w:rPr>
  </w:style>
  <w:style w:type="paragraph" w:styleId="Listapunktowana2">
    <w:name w:val="List Bullet 2"/>
    <w:basedOn w:val="Normalny"/>
    <w:uiPriority w:val="99"/>
    <w:unhideWhenUsed/>
    <w:qFormat/>
    <w:rsid w:val="00DA240A"/>
    <w:pPr>
      <w:contextualSpacing/>
    </w:pPr>
    <w:rPr>
      <w:rFonts w:cs="Mangal"/>
      <w:szCs w:val="21"/>
    </w:rPr>
  </w:style>
  <w:style w:type="paragraph" w:styleId="Lista-kontynuacja">
    <w:name w:val="List Continue"/>
    <w:basedOn w:val="Normalny"/>
    <w:uiPriority w:val="99"/>
    <w:unhideWhenUsed/>
    <w:qFormat/>
    <w:rsid w:val="00DA240A"/>
    <w:pPr>
      <w:spacing w:after="120"/>
      <w:ind w:left="283"/>
      <w:contextualSpacing/>
    </w:pPr>
    <w:rPr>
      <w:rFonts w:cs="Mangal"/>
      <w:szCs w:val="21"/>
    </w:rPr>
  </w:style>
  <w:style w:type="paragraph" w:styleId="Lista-kontynuacja2">
    <w:name w:val="List Continue 2"/>
    <w:basedOn w:val="Normalny"/>
    <w:uiPriority w:val="99"/>
    <w:unhideWhenUsed/>
    <w:qFormat/>
    <w:rsid w:val="00DA240A"/>
    <w:pPr>
      <w:spacing w:after="120"/>
      <w:ind w:left="566"/>
      <w:contextualSpacing/>
    </w:pPr>
    <w:rPr>
      <w:rFonts w:cs="Mangal"/>
      <w:szCs w:val="21"/>
    </w:rPr>
  </w:style>
  <w:style w:type="paragraph" w:styleId="Tekstpodstawowywcity">
    <w:name w:val="Body Text Indent"/>
    <w:basedOn w:val="Normalny"/>
    <w:link w:val="TekstpodstawowywcityZnak"/>
    <w:uiPriority w:val="99"/>
    <w:semiHidden/>
    <w:unhideWhenUsed/>
    <w:rsid w:val="00DA240A"/>
    <w:pPr>
      <w:spacing w:after="120"/>
      <w:ind w:left="283"/>
    </w:pPr>
    <w:rPr>
      <w:rFonts w:cs="Mangal"/>
      <w:szCs w:val="21"/>
    </w:rPr>
  </w:style>
  <w:style w:type="paragraph" w:styleId="Tekstpodstawowyzwciciem2">
    <w:name w:val="Body Text First Indent 2"/>
    <w:basedOn w:val="Tekstpodstawowywcity"/>
    <w:link w:val="Tekstpodstawowyzwciciem2Znak"/>
    <w:uiPriority w:val="99"/>
    <w:unhideWhenUsed/>
    <w:qFormat/>
    <w:rsid w:val="00DA240A"/>
    <w:pPr>
      <w:spacing w:after="0"/>
      <w:ind w:left="360" w:firstLine="360"/>
    </w:pPr>
  </w:style>
  <w:style w:type="numbering" w:customStyle="1" w:styleId="WWOutlineListStyle1">
    <w:name w:val="WW_OutlineListStyle_1"/>
    <w:qFormat/>
  </w:style>
  <w:style w:type="numbering" w:customStyle="1" w:styleId="WWOutlineListStyle">
    <w:name w:val="WW_OutlineListStyle"/>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kern w:val="2"/>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textAlignment w:val="baseline"/>
    </w:pPr>
    <w:rPr>
      <w:sz w:val="24"/>
    </w:rPr>
  </w:style>
  <w:style w:type="paragraph" w:styleId="Nagwek1">
    <w:name w:val="heading 1"/>
    <w:basedOn w:val="Nagwek"/>
    <w:next w:val="Tekstpodstawowy"/>
    <w:qFormat/>
    <w:pPr>
      <w:numPr>
        <w:numId w:val="1"/>
      </w:numPr>
      <w:outlineLvl w:val="0"/>
    </w:pPr>
    <w:rPr>
      <w:b/>
      <w:bCs/>
    </w:rPr>
  </w:style>
  <w:style w:type="paragraph" w:styleId="Nagwek2">
    <w:name w:val="heading 2"/>
    <w:basedOn w:val="Nagwek"/>
    <w:next w:val="Tekstpodstawowy"/>
    <w:qFormat/>
    <w:pPr>
      <w:numPr>
        <w:ilvl w:val="1"/>
        <w:numId w:val="1"/>
      </w:numPr>
      <w:spacing w:before="200" w:after="0"/>
      <w:outlineLvl w:val="1"/>
    </w:pPr>
    <w:rPr>
      <w:b/>
      <w:bCs/>
    </w:rPr>
  </w:style>
  <w:style w:type="paragraph" w:styleId="Nagwek3">
    <w:name w:val="heading 3"/>
    <w:basedOn w:val="Nagwek"/>
    <w:next w:val="Tekstpodstawowy"/>
    <w:qFormat/>
    <w:pPr>
      <w:numPr>
        <w:ilvl w:val="2"/>
        <w:numId w:val="1"/>
      </w:numPr>
      <w:spacing w:before="140" w:after="0"/>
      <w:outlineLvl w:val="2"/>
    </w:pPr>
    <w:rPr>
      <w:b/>
      <w:bCs/>
    </w:rPr>
  </w:style>
  <w:style w:type="paragraph" w:styleId="Nagwek4">
    <w:name w:val="heading 4"/>
    <w:basedOn w:val="Normalny"/>
    <w:next w:val="Normalny"/>
    <w:link w:val="Nagwek4Znak"/>
    <w:uiPriority w:val="9"/>
    <w:unhideWhenUsed/>
    <w:qFormat/>
    <w:rsid w:val="00DA240A"/>
    <w:pPr>
      <w:keepNext/>
      <w:keepLines/>
      <w:spacing w:before="200"/>
      <w:outlineLvl w:val="3"/>
    </w:pPr>
    <w:rPr>
      <w:rFonts w:asciiTheme="majorHAnsi" w:eastAsiaTheme="majorEastAsia" w:hAnsiTheme="majorHAnsi" w:cs="Mangal"/>
      <w:b/>
      <w:bCs/>
      <w:i/>
      <w:iCs/>
      <w:color w:val="4F81BD" w:themeColor="accent1"/>
      <w:szCs w:val="21"/>
    </w:rPr>
  </w:style>
  <w:style w:type="paragraph" w:styleId="Nagwek5">
    <w:name w:val="heading 5"/>
    <w:basedOn w:val="Normalny"/>
    <w:next w:val="Normalny"/>
    <w:link w:val="Nagwek5Znak"/>
    <w:uiPriority w:val="9"/>
    <w:unhideWhenUsed/>
    <w:qFormat/>
    <w:rsid w:val="00DA240A"/>
    <w:pPr>
      <w:keepNext/>
      <w:keepLines/>
      <w:spacing w:before="200"/>
      <w:outlineLvl w:val="4"/>
    </w:pPr>
    <w:rPr>
      <w:rFonts w:asciiTheme="majorHAnsi" w:eastAsiaTheme="majorEastAsia" w:hAnsiTheme="majorHAnsi" w:cs="Mangal"/>
      <w:color w:val="243F60"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character" w:customStyle="1" w:styleId="Znakiprzypiswdolnych">
    <w:name w:val="Znaki przypisów dolnych"/>
    <w:qFormat/>
  </w:style>
  <w:style w:type="character" w:customStyle="1" w:styleId="Zakotwiczenieprzypisudolnego">
    <w:name w:val="Zakotwiczenie przypisu dolnego"/>
    <w:rPr>
      <w:sz w:val="16"/>
    </w:rPr>
  </w:style>
  <w:style w:type="character" w:customStyle="1" w:styleId="FootnoteCharacters">
    <w:name w:val="Footnote Characters"/>
    <w:basedOn w:val="Domylnaczcionkaakapitu"/>
    <w:qFormat/>
    <w:rPr>
      <w:sz w:val="16"/>
    </w:rPr>
  </w:style>
  <w:style w:type="character" w:customStyle="1" w:styleId="WWCharLFO4LVL1">
    <w:name w:val="WW_CharLFO4LVL1"/>
    <w:qFormat/>
    <w:rPr>
      <w:rFonts w:ascii="OpenSymbol" w:eastAsia="OpenSymbol" w:hAnsi="OpenSymbol" w:cs="OpenSymbol"/>
    </w:rPr>
  </w:style>
  <w:style w:type="character" w:customStyle="1" w:styleId="WWCharLFO4LVL2">
    <w:name w:val="WW_CharLFO4LVL2"/>
    <w:qFormat/>
    <w:rPr>
      <w:rFonts w:ascii="OpenSymbol" w:eastAsia="OpenSymbol" w:hAnsi="OpenSymbol" w:cs="OpenSymbol"/>
    </w:rPr>
  </w:style>
  <w:style w:type="character" w:customStyle="1" w:styleId="WWCharLFO4LVL3">
    <w:name w:val="WW_CharLFO4LVL3"/>
    <w:qFormat/>
    <w:rPr>
      <w:rFonts w:ascii="OpenSymbol" w:eastAsia="OpenSymbol" w:hAnsi="OpenSymbol" w:cs="OpenSymbol"/>
    </w:rPr>
  </w:style>
  <w:style w:type="character" w:customStyle="1" w:styleId="WWCharLFO4LVL4">
    <w:name w:val="WW_CharLFO4LVL4"/>
    <w:qFormat/>
    <w:rPr>
      <w:rFonts w:ascii="OpenSymbol" w:eastAsia="OpenSymbol" w:hAnsi="OpenSymbol" w:cs="OpenSymbol"/>
    </w:rPr>
  </w:style>
  <w:style w:type="character" w:customStyle="1" w:styleId="WWCharLFO4LVL5">
    <w:name w:val="WW_CharLFO4LVL5"/>
    <w:qFormat/>
    <w:rPr>
      <w:rFonts w:ascii="OpenSymbol" w:eastAsia="OpenSymbol" w:hAnsi="OpenSymbol" w:cs="OpenSymbol"/>
    </w:rPr>
  </w:style>
  <w:style w:type="character" w:customStyle="1" w:styleId="WWCharLFO4LVL6">
    <w:name w:val="WW_CharLFO4LVL6"/>
    <w:qFormat/>
    <w:rPr>
      <w:rFonts w:ascii="OpenSymbol" w:eastAsia="OpenSymbol" w:hAnsi="OpenSymbol" w:cs="OpenSymbol"/>
    </w:rPr>
  </w:style>
  <w:style w:type="character" w:customStyle="1" w:styleId="WWCharLFO4LVL7">
    <w:name w:val="WW_CharLFO4LVL7"/>
    <w:qFormat/>
    <w:rPr>
      <w:rFonts w:ascii="OpenSymbol" w:eastAsia="OpenSymbol" w:hAnsi="OpenSymbol" w:cs="OpenSymbol"/>
    </w:rPr>
  </w:style>
  <w:style w:type="character" w:customStyle="1" w:styleId="WWCharLFO4LVL8">
    <w:name w:val="WW_CharLFO4LVL8"/>
    <w:qFormat/>
    <w:rPr>
      <w:rFonts w:ascii="OpenSymbol" w:eastAsia="OpenSymbol" w:hAnsi="OpenSymbol" w:cs="OpenSymbol"/>
    </w:rPr>
  </w:style>
  <w:style w:type="character" w:customStyle="1" w:styleId="WWCharLFO4LVL9">
    <w:name w:val="WW_CharLFO4LVL9"/>
    <w:qFormat/>
    <w:rPr>
      <w:rFonts w:ascii="OpenSymbol" w:eastAsia="OpenSymbol" w:hAnsi="OpenSymbol" w:cs="OpenSymbol"/>
    </w:rPr>
  </w:style>
  <w:style w:type="character" w:customStyle="1" w:styleId="WWCharLFO5LVL1">
    <w:name w:val="WW_CharLFO5LVL1"/>
    <w:qFormat/>
    <w:rPr>
      <w:rFonts w:ascii="OpenSymbol" w:eastAsia="OpenSymbol" w:hAnsi="OpenSymbol" w:cs="OpenSymbol"/>
    </w:rPr>
  </w:style>
  <w:style w:type="character" w:customStyle="1" w:styleId="WWCharLFO5LVL2">
    <w:name w:val="WW_CharLFO5LVL2"/>
    <w:qFormat/>
    <w:rPr>
      <w:rFonts w:ascii="OpenSymbol" w:eastAsia="OpenSymbol" w:hAnsi="OpenSymbol" w:cs="OpenSymbol"/>
    </w:rPr>
  </w:style>
  <w:style w:type="character" w:customStyle="1" w:styleId="WWCharLFO5LVL3">
    <w:name w:val="WW_CharLFO5LVL3"/>
    <w:qFormat/>
    <w:rPr>
      <w:rFonts w:ascii="OpenSymbol" w:eastAsia="OpenSymbol" w:hAnsi="OpenSymbol" w:cs="OpenSymbol"/>
    </w:rPr>
  </w:style>
  <w:style w:type="character" w:customStyle="1" w:styleId="WWCharLFO5LVL4">
    <w:name w:val="WW_CharLFO5LVL4"/>
    <w:qFormat/>
    <w:rPr>
      <w:rFonts w:ascii="OpenSymbol" w:eastAsia="OpenSymbol" w:hAnsi="OpenSymbol" w:cs="OpenSymbol"/>
    </w:rPr>
  </w:style>
  <w:style w:type="character" w:customStyle="1" w:styleId="WWCharLFO5LVL5">
    <w:name w:val="WW_CharLFO5LVL5"/>
    <w:qFormat/>
    <w:rPr>
      <w:rFonts w:ascii="OpenSymbol" w:eastAsia="OpenSymbol" w:hAnsi="OpenSymbol" w:cs="OpenSymbol"/>
    </w:rPr>
  </w:style>
  <w:style w:type="character" w:customStyle="1" w:styleId="WWCharLFO5LVL6">
    <w:name w:val="WW_CharLFO5LVL6"/>
    <w:qFormat/>
    <w:rPr>
      <w:rFonts w:ascii="OpenSymbol" w:eastAsia="OpenSymbol" w:hAnsi="OpenSymbol" w:cs="OpenSymbol"/>
    </w:rPr>
  </w:style>
  <w:style w:type="character" w:customStyle="1" w:styleId="WWCharLFO5LVL7">
    <w:name w:val="WW_CharLFO5LVL7"/>
    <w:qFormat/>
    <w:rPr>
      <w:rFonts w:ascii="OpenSymbol" w:eastAsia="OpenSymbol" w:hAnsi="OpenSymbol" w:cs="OpenSymbol"/>
    </w:rPr>
  </w:style>
  <w:style w:type="character" w:customStyle="1" w:styleId="WWCharLFO5LVL8">
    <w:name w:val="WW_CharLFO5LVL8"/>
    <w:qFormat/>
    <w:rPr>
      <w:rFonts w:ascii="OpenSymbol" w:eastAsia="OpenSymbol" w:hAnsi="OpenSymbol" w:cs="OpenSymbol"/>
    </w:rPr>
  </w:style>
  <w:style w:type="character" w:customStyle="1" w:styleId="WWCharLFO5LVL9">
    <w:name w:val="WW_CharLFO5LVL9"/>
    <w:qFormat/>
    <w:rPr>
      <w:rFonts w:ascii="OpenSymbol" w:eastAsia="OpenSymbol" w:hAnsi="OpenSymbol" w:cs="OpenSymbol"/>
    </w:rPr>
  </w:style>
  <w:style w:type="character" w:customStyle="1" w:styleId="WWCharLFO7LVL1">
    <w:name w:val="WW_CharLFO7LVL1"/>
    <w:qFormat/>
    <w:rPr>
      <w:rFonts w:ascii="OpenSymbol" w:eastAsia="OpenSymbol" w:hAnsi="OpenSymbol" w:cs="OpenSymbol"/>
    </w:rPr>
  </w:style>
  <w:style w:type="character" w:customStyle="1" w:styleId="WWCharLFO7LVL2">
    <w:name w:val="WW_CharLFO7LVL2"/>
    <w:qFormat/>
    <w:rPr>
      <w:rFonts w:ascii="OpenSymbol" w:eastAsia="OpenSymbol" w:hAnsi="OpenSymbol" w:cs="OpenSymbol"/>
    </w:rPr>
  </w:style>
  <w:style w:type="character" w:customStyle="1" w:styleId="WWCharLFO7LVL3">
    <w:name w:val="WW_CharLFO7LVL3"/>
    <w:qFormat/>
    <w:rPr>
      <w:rFonts w:ascii="OpenSymbol" w:eastAsia="OpenSymbol" w:hAnsi="OpenSymbol" w:cs="OpenSymbol"/>
    </w:rPr>
  </w:style>
  <w:style w:type="character" w:customStyle="1" w:styleId="WWCharLFO7LVL4">
    <w:name w:val="WW_CharLFO7LVL4"/>
    <w:qFormat/>
    <w:rPr>
      <w:rFonts w:ascii="OpenSymbol" w:eastAsia="OpenSymbol" w:hAnsi="OpenSymbol" w:cs="OpenSymbol"/>
    </w:rPr>
  </w:style>
  <w:style w:type="character" w:customStyle="1" w:styleId="WWCharLFO7LVL5">
    <w:name w:val="WW_CharLFO7LVL5"/>
    <w:qFormat/>
    <w:rPr>
      <w:rFonts w:ascii="OpenSymbol" w:eastAsia="OpenSymbol" w:hAnsi="OpenSymbol" w:cs="OpenSymbol"/>
    </w:rPr>
  </w:style>
  <w:style w:type="character" w:customStyle="1" w:styleId="WWCharLFO7LVL6">
    <w:name w:val="WW_CharLFO7LVL6"/>
    <w:qFormat/>
    <w:rPr>
      <w:rFonts w:ascii="OpenSymbol" w:eastAsia="OpenSymbol" w:hAnsi="OpenSymbol" w:cs="OpenSymbol"/>
    </w:rPr>
  </w:style>
  <w:style w:type="character" w:customStyle="1" w:styleId="WWCharLFO7LVL7">
    <w:name w:val="WW_CharLFO7LVL7"/>
    <w:qFormat/>
    <w:rPr>
      <w:rFonts w:ascii="OpenSymbol" w:eastAsia="OpenSymbol" w:hAnsi="OpenSymbol" w:cs="OpenSymbol"/>
    </w:rPr>
  </w:style>
  <w:style w:type="character" w:customStyle="1" w:styleId="WWCharLFO7LVL8">
    <w:name w:val="WW_CharLFO7LVL8"/>
    <w:qFormat/>
    <w:rPr>
      <w:rFonts w:ascii="OpenSymbol" w:eastAsia="OpenSymbol" w:hAnsi="OpenSymbol" w:cs="OpenSymbol"/>
    </w:rPr>
  </w:style>
  <w:style w:type="character" w:customStyle="1" w:styleId="WWCharLFO7LVL9">
    <w:name w:val="WW_CharLFO7LVL9"/>
    <w:qFormat/>
    <w:rPr>
      <w:rFonts w:ascii="OpenSymbol" w:eastAsia="OpenSymbol" w:hAnsi="OpenSymbol" w:cs="OpenSymbol"/>
    </w:rPr>
  </w:style>
  <w:style w:type="character" w:customStyle="1" w:styleId="WWCharLFO8LVL1">
    <w:name w:val="WW_CharLFO8LVL1"/>
    <w:qFormat/>
    <w:rPr>
      <w:rFonts w:ascii="OpenSymbol" w:eastAsia="OpenSymbol" w:hAnsi="OpenSymbol" w:cs="OpenSymbol"/>
    </w:rPr>
  </w:style>
  <w:style w:type="character" w:customStyle="1" w:styleId="WWCharLFO8LVL2">
    <w:name w:val="WW_CharLFO8LVL2"/>
    <w:qFormat/>
    <w:rPr>
      <w:rFonts w:ascii="OpenSymbol" w:eastAsia="OpenSymbol" w:hAnsi="OpenSymbol" w:cs="OpenSymbol"/>
    </w:rPr>
  </w:style>
  <w:style w:type="character" w:customStyle="1" w:styleId="WWCharLFO8LVL3">
    <w:name w:val="WW_CharLFO8LVL3"/>
    <w:qFormat/>
    <w:rPr>
      <w:rFonts w:ascii="OpenSymbol" w:eastAsia="OpenSymbol" w:hAnsi="OpenSymbol" w:cs="OpenSymbol"/>
    </w:rPr>
  </w:style>
  <w:style w:type="character" w:customStyle="1" w:styleId="WWCharLFO8LVL4">
    <w:name w:val="WW_CharLFO8LVL4"/>
    <w:qFormat/>
    <w:rPr>
      <w:rFonts w:ascii="OpenSymbol" w:eastAsia="OpenSymbol" w:hAnsi="OpenSymbol" w:cs="OpenSymbol"/>
    </w:rPr>
  </w:style>
  <w:style w:type="character" w:customStyle="1" w:styleId="WWCharLFO8LVL5">
    <w:name w:val="WW_CharLFO8LVL5"/>
    <w:qFormat/>
    <w:rPr>
      <w:rFonts w:ascii="OpenSymbol" w:eastAsia="OpenSymbol" w:hAnsi="OpenSymbol" w:cs="OpenSymbol"/>
    </w:rPr>
  </w:style>
  <w:style w:type="character" w:customStyle="1" w:styleId="WWCharLFO8LVL6">
    <w:name w:val="WW_CharLFO8LVL6"/>
    <w:qFormat/>
    <w:rPr>
      <w:rFonts w:ascii="OpenSymbol" w:eastAsia="OpenSymbol" w:hAnsi="OpenSymbol" w:cs="OpenSymbol"/>
    </w:rPr>
  </w:style>
  <w:style w:type="character" w:customStyle="1" w:styleId="WWCharLFO8LVL7">
    <w:name w:val="WW_CharLFO8LVL7"/>
    <w:qFormat/>
    <w:rPr>
      <w:rFonts w:ascii="OpenSymbol" w:eastAsia="OpenSymbol" w:hAnsi="OpenSymbol" w:cs="OpenSymbol"/>
    </w:rPr>
  </w:style>
  <w:style w:type="character" w:customStyle="1" w:styleId="WWCharLFO8LVL8">
    <w:name w:val="WW_CharLFO8LVL8"/>
    <w:qFormat/>
    <w:rPr>
      <w:rFonts w:ascii="OpenSymbol" w:eastAsia="OpenSymbol" w:hAnsi="OpenSymbol" w:cs="OpenSymbol"/>
    </w:rPr>
  </w:style>
  <w:style w:type="character" w:customStyle="1" w:styleId="WWCharLFO8LVL9">
    <w:name w:val="WW_CharLFO8LVL9"/>
    <w:qFormat/>
    <w:rPr>
      <w:rFonts w:ascii="OpenSymbol" w:eastAsia="OpenSymbol" w:hAnsi="OpenSymbol" w:cs="OpenSymbol"/>
    </w:rPr>
  </w:style>
  <w:style w:type="character" w:customStyle="1" w:styleId="WWCharLFO10LVL1">
    <w:name w:val="WW_CharLFO10LVL1"/>
    <w:qFormat/>
    <w:rPr>
      <w:rFonts w:ascii="OpenSymbol" w:eastAsia="OpenSymbol" w:hAnsi="OpenSymbol" w:cs="OpenSymbol"/>
    </w:rPr>
  </w:style>
  <w:style w:type="character" w:customStyle="1" w:styleId="WWCharLFO10LVL2">
    <w:name w:val="WW_CharLFO10LVL2"/>
    <w:qFormat/>
    <w:rPr>
      <w:rFonts w:ascii="OpenSymbol" w:eastAsia="OpenSymbol" w:hAnsi="OpenSymbol" w:cs="OpenSymbol"/>
    </w:rPr>
  </w:style>
  <w:style w:type="character" w:customStyle="1" w:styleId="WWCharLFO10LVL3">
    <w:name w:val="WW_CharLFO10LVL3"/>
    <w:qFormat/>
    <w:rPr>
      <w:rFonts w:ascii="OpenSymbol" w:eastAsia="OpenSymbol" w:hAnsi="OpenSymbol" w:cs="OpenSymbol"/>
    </w:rPr>
  </w:style>
  <w:style w:type="character" w:customStyle="1" w:styleId="WWCharLFO10LVL4">
    <w:name w:val="WW_CharLFO10LVL4"/>
    <w:qFormat/>
    <w:rPr>
      <w:rFonts w:ascii="OpenSymbol" w:eastAsia="OpenSymbol" w:hAnsi="OpenSymbol" w:cs="OpenSymbol"/>
    </w:rPr>
  </w:style>
  <w:style w:type="character" w:customStyle="1" w:styleId="WWCharLFO10LVL5">
    <w:name w:val="WW_CharLFO10LVL5"/>
    <w:qFormat/>
    <w:rPr>
      <w:rFonts w:ascii="OpenSymbol" w:eastAsia="OpenSymbol" w:hAnsi="OpenSymbol" w:cs="OpenSymbol"/>
    </w:rPr>
  </w:style>
  <w:style w:type="character" w:customStyle="1" w:styleId="WWCharLFO10LVL6">
    <w:name w:val="WW_CharLFO10LVL6"/>
    <w:qFormat/>
    <w:rPr>
      <w:rFonts w:ascii="OpenSymbol" w:eastAsia="OpenSymbol" w:hAnsi="OpenSymbol" w:cs="OpenSymbol"/>
    </w:rPr>
  </w:style>
  <w:style w:type="character" w:customStyle="1" w:styleId="WWCharLFO10LVL7">
    <w:name w:val="WW_CharLFO10LVL7"/>
    <w:qFormat/>
    <w:rPr>
      <w:rFonts w:ascii="OpenSymbol" w:eastAsia="OpenSymbol" w:hAnsi="OpenSymbol" w:cs="OpenSymbol"/>
    </w:rPr>
  </w:style>
  <w:style w:type="character" w:customStyle="1" w:styleId="WWCharLFO10LVL8">
    <w:name w:val="WW_CharLFO10LVL8"/>
    <w:qFormat/>
    <w:rPr>
      <w:rFonts w:ascii="OpenSymbol" w:eastAsia="OpenSymbol" w:hAnsi="OpenSymbol" w:cs="OpenSymbol"/>
    </w:rPr>
  </w:style>
  <w:style w:type="character" w:customStyle="1" w:styleId="WWCharLFO10LVL9">
    <w:name w:val="WW_CharLFO10LVL9"/>
    <w:qFormat/>
    <w:rPr>
      <w:rFonts w:ascii="OpenSymbol" w:eastAsia="OpenSymbol" w:hAnsi="OpenSymbol" w:cs="OpenSymbol"/>
    </w:rPr>
  </w:style>
  <w:style w:type="character" w:customStyle="1" w:styleId="WWCharLFO11LVL1">
    <w:name w:val="WW_CharLFO11LVL1"/>
    <w:qFormat/>
    <w:rPr>
      <w:rFonts w:ascii="OpenSymbol" w:eastAsia="OpenSymbol" w:hAnsi="OpenSymbol" w:cs="OpenSymbol"/>
    </w:rPr>
  </w:style>
  <w:style w:type="character" w:customStyle="1" w:styleId="WWCharLFO11LVL2">
    <w:name w:val="WW_CharLFO11LVL2"/>
    <w:qFormat/>
    <w:rPr>
      <w:rFonts w:ascii="OpenSymbol" w:eastAsia="OpenSymbol" w:hAnsi="OpenSymbol" w:cs="OpenSymbol"/>
    </w:rPr>
  </w:style>
  <w:style w:type="character" w:customStyle="1" w:styleId="WWCharLFO11LVL3">
    <w:name w:val="WW_CharLFO11LVL3"/>
    <w:qFormat/>
    <w:rPr>
      <w:rFonts w:ascii="OpenSymbol" w:eastAsia="OpenSymbol" w:hAnsi="OpenSymbol" w:cs="OpenSymbol"/>
    </w:rPr>
  </w:style>
  <w:style w:type="character" w:customStyle="1" w:styleId="WWCharLFO11LVL4">
    <w:name w:val="WW_CharLFO11LVL4"/>
    <w:qFormat/>
    <w:rPr>
      <w:rFonts w:ascii="OpenSymbol" w:eastAsia="OpenSymbol" w:hAnsi="OpenSymbol" w:cs="OpenSymbol"/>
    </w:rPr>
  </w:style>
  <w:style w:type="character" w:customStyle="1" w:styleId="WWCharLFO11LVL5">
    <w:name w:val="WW_CharLFO11LVL5"/>
    <w:qFormat/>
    <w:rPr>
      <w:rFonts w:ascii="OpenSymbol" w:eastAsia="OpenSymbol" w:hAnsi="OpenSymbol" w:cs="OpenSymbol"/>
    </w:rPr>
  </w:style>
  <w:style w:type="character" w:customStyle="1" w:styleId="WWCharLFO11LVL6">
    <w:name w:val="WW_CharLFO11LVL6"/>
    <w:qFormat/>
    <w:rPr>
      <w:rFonts w:ascii="OpenSymbol" w:eastAsia="OpenSymbol" w:hAnsi="OpenSymbol" w:cs="OpenSymbol"/>
    </w:rPr>
  </w:style>
  <w:style w:type="character" w:customStyle="1" w:styleId="WWCharLFO11LVL7">
    <w:name w:val="WW_CharLFO11LVL7"/>
    <w:qFormat/>
    <w:rPr>
      <w:rFonts w:ascii="OpenSymbol" w:eastAsia="OpenSymbol" w:hAnsi="OpenSymbol" w:cs="OpenSymbol"/>
    </w:rPr>
  </w:style>
  <w:style w:type="character" w:customStyle="1" w:styleId="WWCharLFO11LVL8">
    <w:name w:val="WW_CharLFO11LVL8"/>
    <w:qFormat/>
    <w:rPr>
      <w:rFonts w:ascii="OpenSymbol" w:eastAsia="OpenSymbol" w:hAnsi="OpenSymbol" w:cs="OpenSymbol"/>
    </w:rPr>
  </w:style>
  <w:style w:type="character" w:customStyle="1" w:styleId="WWCharLFO11LVL9">
    <w:name w:val="WW_CharLFO11LVL9"/>
    <w:qFormat/>
    <w:rPr>
      <w:rFonts w:ascii="OpenSymbol" w:eastAsia="OpenSymbol" w:hAnsi="OpenSymbol" w:cs="OpenSymbol"/>
    </w:rPr>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czeinternetowe">
    <w:name w:val="Łącze internetowe"/>
    <w:basedOn w:val="Domylnaczcionkaakapitu"/>
    <w:uiPriority w:val="99"/>
    <w:unhideWhenUsed/>
    <w:rsid w:val="00643234"/>
    <w:rPr>
      <w:color w:val="0000FF" w:themeColor="hyperlink"/>
      <w:u w:val="single"/>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Nagwek4Znak">
    <w:name w:val="Nagłówek 4 Znak"/>
    <w:basedOn w:val="Domylnaczcionkaakapitu"/>
    <w:link w:val="Nagwek4"/>
    <w:uiPriority w:val="9"/>
    <w:qFormat/>
    <w:rsid w:val="00DA240A"/>
    <w:rPr>
      <w:rFonts w:asciiTheme="majorHAnsi" w:eastAsiaTheme="majorEastAsia" w:hAnsiTheme="majorHAnsi" w:cs="Mangal"/>
      <w:b/>
      <w:bCs/>
      <w:i/>
      <w:iCs/>
      <w:color w:val="4F81BD" w:themeColor="accent1"/>
      <w:sz w:val="24"/>
      <w:szCs w:val="21"/>
    </w:rPr>
  </w:style>
  <w:style w:type="character" w:customStyle="1" w:styleId="Nagwek5Znak">
    <w:name w:val="Nagłówek 5 Znak"/>
    <w:basedOn w:val="Domylnaczcionkaakapitu"/>
    <w:link w:val="Nagwek5"/>
    <w:uiPriority w:val="9"/>
    <w:qFormat/>
    <w:rsid w:val="00DA240A"/>
    <w:rPr>
      <w:rFonts w:asciiTheme="majorHAnsi" w:eastAsiaTheme="majorEastAsia" w:hAnsiTheme="majorHAnsi" w:cs="Mangal"/>
      <w:color w:val="243F60" w:themeColor="accent1" w:themeShade="7F"/>
      <w:sz w:val="24"/>
      <w:szCs w:val="21"/>
    </w:rPr>
  </w:style>
  <w:style w:type="character" w:customStyle="1" w:styleId="TekstpodstawowywcityZnak">
    <w:name w:val="Tekst podstawowy wcięty Znak"/>
    <w:basedOn w:val="Domylnaczcionkaakapitu"/>
    <w:link w:val="Tekstpodstawowywcity"/>
    <w:uiPriority w:val="99"/>
    <w:semiHidden/>
    <w:qFormat/>
    <w:rsid w:val="00DA240A"/>
    <w:rPr>
      <w:rFonts w:cs="Mangal"/>
      <w:sz w:val="24"/>
      <w:szCs w:val="21"/>
    </w:rPr>
  </w:style>
  <w:style w:type="character" w:customStyle="1" w:styleId="Tekstpodstawowyzwciciem2Znak">
    <w:name w:val="Tekst podstawowy z wcięciem 2 Znak"/>
    <w:basedOn w:val="TekstpodstawowywcityZnak"/>
    <w:link w:val="Tekstpodstawowyzwciciem2"/>
    <w:uiPriority w:val="99"/>
    <w:qFormat/>
    <w:rsid w:val="00DA240A"/>
    <w:rPr>
      <w:rFonts w:cs="Mangal"/>
      <w:sz w:val="24"/>
      <w:szCs w:val="21"/>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ascii="Times New Roman" w:hAnsi="Times New Roman"/>
      <w:i/>
    </w:rPr>
  </w:style>
  <w:style w:type="paragraph" w:styleId="Nagwek">
    <w:name w:val="header"/>
    <w:basedOn w:val="Normalny"/>
    <w:next w:val="Tekstpodstawowy"/>
    <w:qFormat/>
    <w:pPr>
      <w:keepNext/>
      <w:spacing w:before="240" w:after="120"/>
    </w:pPr>
    <w:rPr>
      <w:rFonts w:ascii="Liberation Sans" w:eastAsia="Microsoft YaHei" w:hAnsi="Liberation Sans" w:cs="Liberation Sans"/>
      <w:sz w:val="28"/>
      <w:szCs w:val="28"/>
    </w:rPr>
  </w:style>
  <w:style w:type="paragraph" w:styleId="Tekstpodstawowy">
    <w:name w:val="Body Text"/>
    <w:basedOn w:val="Normalny"/>
    <w:pPr>
      <w:spacing w:after="140" w:line="288" w:lineRule="auto"/>
      <w:jc w:val="both"/>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Tytu">
    <w:name w:val="Title"/>
    <w:basedOn w:val="Nagwek"/>
    <w:next w:val="Tekstpodstawowy"/>
    <w:qFormat/>
    <w:pPr>
      <w:jc w:val="center"/>
    </w:pPr>
    <w:rPr>
      <w:b/>
      <w:bCs/>
      <w:sz w:val="56"/>
      <w:szCs w:val="56"/>
    </w:rPr>
  </w:style>
  <w:style w:type="paragraph" w:styleId="Podtytu">
    <w:name w:val="Subtitle"/>
    <w:basedOn w:val="Nagwek"/>
    <w:next w:val="Tekstpodstawowy"/>
    <w:qFormat/>
    <w:pPr>
      <w:spacing w:before="60" w:after="0"/>
      <w:jc w:val="center"/>
    </w:pPr>
    <w:rPr>
      <w:sz w:val="36"/>
      <w:szCs w:val="36"/>
    </w:rPr>
  </w:style>
  <w:style w:type="paragraph" w:styleId="Tekstprzypisudolnego">
    <w:name w:val="footnote text"/>
    <w:basedOn w:val="Normalny"/>
    <w:pPr>
      <w:suppressLineNumbers/>
      <w:ind w:left="339" w:hanging="339"/>
    </w:pPr>
    <w:rPr>
      <w:sz w:val="20"/>
      <w:szCs w:val="20"/>
    </w:rPr>
  </w:style>
  <w:style w:type="paragraph" w:styleId="NormalnyWeb">
    <w:name w:val="Normal (Web)"/>
    <w:basedOn w:val="Normalny"/>
    <w:uiPriority w:val="99"/>
    <w:semiHidden/>
    <w:unhideWhenUsed/>
    <w:qFormat/>
    <w:rsid w:val="00406D5F"/>
    <w:pPr>
      <w:suppressAutoHyphens w:val="0"/>
      <w:spacing w:beforeAutospacing="1" w:afterAutospacing="1"/>
      <w:textAlignment w:val="auto"/>
    </w:pPr>
    <w:rPr>
      <w:rFonts w:ascii="Times New Roman" w:eastAsia="Times New Roman" w:hAnsi="Times New Roman" w:cs="Times New Roman"/>
      <w:kern w:val="0"/>
      <w:lang w:eastAsia="pl-PL" w:bidi="ar-SA"/>
    </w:rPr>
  </w:style>
  <w:style w:type="paragraph" w:styleId="Listapunktowana3">
    <w:name w:val="List Bullet 3"/>
    <w:basedOn w:val="Normalny"/>
    <w:uiPriority w:val="99"/>
    <w:unhideWhenUsed/>
    <w:qFormat/>
    <w:rsid w:val="00DA240A"/>
    <w:pPr>
      <w:contextualSpacing/>
    </w:pPr>
    <w:rPr>
      <w:rFonts w:cs="Mangal"/>
      <w:szCs w:val="21"/>
    </w:rPr>
  </w:style>
  <w:style w:type="paragraph" w:styleId="Listapunktowana4">
    <w:name w:val="List Bullet 4"/>
    <w:basedOn w:val="Normalny"/>
    <w:uiPriority w:val="99"/>
    <w:unhideWhenUsed/>
    <w:rsid w:val="00DA240A"/>
    <w:pPr>
      <w:ind w:left="849" w:hanging="283"/>
      <w:contextualSpacing/>
    </w:pPr>
    <w:rPr>
      <w:rFonts w:cs="Mangal"/>
      <w:szCs w:val="21"/>
    </w:rPr>
  </w:style>
  <w:style w:type="paragraph" w:styleId="Listapunktowana2">
    <w:name w:val="List Bullet 2"/>
    <w:basedOn w:val="Normalny"/>
    <w:uiPriority w:val="99"/>
    <w:unhideWhenUsed/>
    <w:qFormat/>
    <w:rsid w:val="00DA240A"/>
    <w:pPr>
      <w:contextualSpacing/>
    </w:pPr>
    <w:rPr>
      <w:rFonts w:cs="Mangal"/>
      <w:szCs w:val="21"/>
    </w:rPr>
  </w:style>
  <w:style w:type="paragraph" w:styleId="Lista-kontynuacja">
    <w:name w:val="List Continue"/>
    <w:basedOn w:val="Normalny"/>
    <w:uiPriority w:val="99"/>
    <w:unhideWhenUsed/>
    <w:qFormat/>
    <w:rsid w:val="00DA240A"/>
    <w:pPr>
      <w:spacing w:after="120"/>
      <w:ind w:left="283"/>
      <w:contextualSpacing/>
    </w:pPr>
    <w:rPr>
      <w:rFonts w:cs="Mangal"/>
      <w:szCs w:val="21"/>
    </w:rPr>
  </w:style>
  <w:style w:type="paragraph" w:styleId="Lista-kontynuacja2">
    <w:name w:val="List Continue 2"/>
    <w:basedOn w:val="Normalny"/>
    <w:uiPriority w:val="99"/>
    <w:unhideWhenUsed/>
    <w:qFormat/>
    <w:rsid w:val="00DA240A"/>
    <w:pPr>
      <w:spacing w:after="120"/>
      <w:ind w:left="566"/>
      <w:contextualSpacing/>
    </w:pPr>
    <w:rPr>
      <w:rFonts w:cs="Mangal"/>
      <w:szCs w:val="21"/>
    </w:rPr>
  </w:style>
  <w:style w:type="paragraph" w:styleId="Tekstpodstawowywcity">
    <w:name w:val="Body Text Indent"/>
    <w:basedOn w:val="Normalny"/>
    <w:link w:val="TekstpodstawowywcityZnak"/>
    <w:uiPriority w:val="99"/>
    <w:semiHidden/>
    <w:unhideWhenUsed/>
    <w:rsid w:val="00DA240A"/>
    <w:pPr>
      <w:spacing w:after="120"/>
      <w:ind w:left="283"/>
    </w:pPr>
    <w:rPr>
      <w:rFonts w:cs="Mangal"/>
      <w:szCs w:val="21"/>
    </w:rPr>
  </w:style>
  <w:style w:type="paragraph" w:styleId="Tekstpodstawowyzwciciem2">
    <w:name w:val="Body Text First Indent 2"/>
    <w:basedOn w:val="Tekstpodstawowywcity"/>
    <w:link w:val="Tekstpodstawowyzwciciem2Znak"/>
    <w:uiPriority w:val="99"/>
    <w:unhideWhenUsed/>
    <w:qFormat/>
    <w:rsid w:val="00DA240A"/>
    <w:pPr>
      <w:spacing w:after="0"/>
      <w:ind w:left="360" w:firstLine="360"/>
    </w:pPr>
  </w:style>
  <w:style w:type="numbering" w:customStyle="1" w:styleId="WWOutlineListStyle1">
    <w:name w:val="WW_OutlineListStyle_1"/>
    <w:qFormat/>
  </w:style>
  <w:style w:type="numbering" w:customStyle="1" w:styleId="WWOutlineListStyle">
    <w:name w:val="WW_OutlineListSty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eczernik.oaza.pl/artykul/szkola-pojednania_id107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1133</Words>
  <Characters>6804</Characters>
  <Application>Microsoft Office Word</Application>
  <DocSecurity>0</DocSecurity>
  <Lines>56</Lines>
  <Paragraphs>15</Paragraphs>
  <ScaleCrop>false</ScaleCrop>
  <Company/>
  <LinksUpToDate>false</LinksUpToDate>
  <CharactersWithSpaces>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B</cp:lastModifiedBy>
  <cp:revision>3</cp:revision>
  <cp:lastPrinted>2018-07-04T08:11:00Z</cp:lastPrinted>
  <dcterms:created xsi:type="dcterms:W3CDTF">2018-11-30T20:33:00Z</dcterms:created>
  <dcterms:modified xsi:type="dcterms:W3CDTF">2018-11-30T20:36:00Z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